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311DC6" w:rsidP="00F9240F">
      <w:pPr>
        <w:pStyle w:val="Heading1"/>
        <w:rPr>
          <w:rtl/>
        </w:rPr>
      </w:pPr>
      <w:proofErr w:type="spellStart"/>
      <w:r>
        <w:rPr>
          <w:rFonts w:hint="cs"/>
          <w:rtl/>
        </w:rPr>
        <w:t>מקרופגים</w:t>
      </w:r>
      <w:proofErr w:type="spellEnd"/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610E07" w:rsidRPr="000160A4" w:rsidRDefault="00610E07" w:rsidP="00610E07">
      <w:pPr>
        <w:numPr>
          <w:ilvl w:val="0"/>
          <w:numId w:val="16"/>
        </w:numPr>
        <w:spacing w:line="360" w:lineRule="auto"/>
        <w:rPr>
          <w:rFonts w:cs="Arial"/>
          <w:rtl/>
        </w:rPr>
      </w:pPr>
      <w:r w:rsidRPr="00610E07">
        <w:rPr>
          <w:rFonts w:cs="Arial" w:hint="cs"/>
          <w:rtl/>
        </w:rPr>
        <w:t>בניסוי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שתארנו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קודם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הוספו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מקרופגים</w:t>
      </w:r>
      <w:proofErr w:type="spellEnd"/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ואף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כן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הייתה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תגובה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חיסונית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מדוע</w:t>
      </w:r>
      <w:r w:rsidRPr="00610E07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610E07" w:rsidRDefault="00610E07" w:rsidP="00610E07">
      <w:pPr>
        <w:pStyle w:val="NoSpacing"/>
        <w:numPr>
          <w:ilvl w:val="0"/>
          <w:numId w:val="22"/>
        </w:numPr>
        <w:spacing w:line="360" w:lineRule="auto"/>
        <w:rPr>
          <w:rFonts w:cs="Arial" w:hint="cs"/>
        </w:rPr>
      </w:pPr>
      <w:r w:rsidRPr="00610E07">
        <w:rPr>
          <w:rFonts w:cs="Arial" w:hint="cs"/>
          <w:rtl/>
        </w:rPr>
        <w:t>הניסוי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נערך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vivo in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מח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העצם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הכיל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רק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אלא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גם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למקרופגים</w:t>
      </w:r>
      <w:proofErr w:type="spellEnd"/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והללו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הפכו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למקרופגים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והשתתפו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בתגובה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יחד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</w:t>
      </w:r>
      <w:r w:rsidRPr="00610E07">
        <w:rPr>
          <w:rFonts w:cs="Arial"/>
          <w:rtl/>
        </w:rPr>
        <w:t xml:space="preserve">- </w:t>
      </w:r>
      <w:r w:rsidRPr="00610E07">
        <w:rPr>
          <w:rFonts w:cs="Arial"/>
        </w:rPr>
        <w:t>T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וה</w:t>
      </w:r>
      <w:r w:rsidRPr="00610E07">
        <w:rPr>
          <w:rFonts w:cs="Arial"/>
          <w:rtl/>
        </w:rPr>
        <w:t xml:space="preserve">-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ראוי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לציין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כי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הדיון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בתשובות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לשאלות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המופיעות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בעמודים</w:t>
      </w:r>
      <w:r w:rsidRPr="00610E07">
        <w:rPr>
          <w:rFonts w:cs="Arial"/>
          <w:rtl/>
        </w:rPr>
        <w:t xml:space="preserve"> 63 , 64 , 65 (</w:t>
      </w:r>
      <w:r w:rsidRPr="00610E07">
        <w:rPr>
          <w:rFonts w:cs="Arial" w:hint="cs"/>
          <w:rtl/>
        </w:rPr>
        <w:t>ספר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תלמיד</w:t>
      </w:r>
      <w:r w:rsidRPr="00610E07">
        <w:rPr>
          <w:rFonts w:cs="Arial"/>
          <w:rtl/>
        </w:rPr>
        <w:t xml:space="preserve">) </w:t>
      </w:r>
      <w:r w:rsidRPr="00610E07">
        <w:rPr>
          <w:rFonts w:cs="Arial" w:hint="cs"/>
          <w:rtl/>
        </w:rPr>
        <w:t>מאפשר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ללמד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אחד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מהתהליכים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המרכזיים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במדעי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החיים</w:t>
      </w:r>
      <w:r w:rsidRPr="00610E07">
        <w:rPr>
          <w:rFonts w:cs="Arial"/>
          <w:rtl/>
        </w:rPr>
        <w:t xml:space="preserve">: </w:t>
      </w:r>
      <w:r w:rsidRPr="00610E07">
        <w:rPr>
          <w:rFonts w:cs="Arial" w:hint="cs"/>
          <w:rtl/>
        </w:rPr>
        <w:t>התמיינות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תאים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בתהליך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זה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עובר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שינוי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וכתוצאה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מכך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תכונה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מסוימת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יוצאת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מהכוח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הפועל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לדוגמה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הופך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קולטן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לאנטיגן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כאשר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קושר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אנטיגן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הוא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עובר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שלב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נוסף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בהתמיינות</w:t>
      </w:r>
      <w:r w:rsidRPr="00610E07">
        <w:rPr>
          <w:rFonts w:cs="Arial"/>
          <w:rtl/>
        </w:rPr>
        <w:t xml:space="preserve">, </w:t>
      </w:r>
      <w:r w:rsidRPr="00610E07">
        <w:rPr>
          <w:rFonts w:cs="Arial" w:hint="cs"/>
          <w:rtl/>
        </w:rPr>
        <w:t>והופך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פלזמה</w:t>
      </w:r>
      <w:r w:rsidRPr="00610E07">
        <w:rPr>
          <w:rFonts w:cs="Arial"/>
          <w:rtl/>
        </w:rPr>
        <w:t xml:space="preserve">. </w:t>
      </w:r>
      <w:r w:rsidRPr="00610E07">
        <w:rPr>
          <w:rFonts w:cs="Arial" w:hint="cs"/>
          <w:rtl/>
        </w:rPr>
        <w:t>תהליך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זה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מתואר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באופן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סכמטי</w:t>
      </w:r>
      <w:proofErr w:type="spellEnd"/>
      <w:r w:rsidRPr="00610E07">
        <w:rPr>
          <w:rFonts w:cs="Arial"/>
          <w:rtl/>
        </w:rPr>
        <w:t xml:space="preserve"> </w:t>
      </w:r>
      <w:r w:rsidR="00311DC6">
        <w:rPr>
          <w:rFonts w:cs="Arial" w:hint="cs"/>
          <w:rtl/>
        </w:rPr>
        <w:t>באיור:</w:t>
      </w:r>
    </w:p>
    <w:p w:rsidR="00311DC6" w:rsidRPr="00610E07" w:rsidRDefault="00311DC6" w:rsidP="00311DC6">
      <w:pPr>
        <w:pStyle w:val="NoSpacing"/>
        <w:spacing w:line="360" w:lineRule="auto"/>
        <w:ind w:left="720"/>
        <w:rPr>
          <w:rFonts w:cs="Arial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3810000" cy="1047750"/>
            <wp:effectExtent l="0" t="0" r="0" b="0"/>
            <wp:docPr id="1" name="Picture 1" descr="תא B קושר אנטיגן ועובר שלב נוסף בהתמיינות, והופך לתא פלזמה" title="תהלי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07" w:rsidRDefault="00610E07" w:rsidP="00610E07">
      <w:pPr>
        <w:pStyle w:val="NoSpacing"/>
        <w:spacing w:line="360" w:lineRule="auto"/>
        <w:ind w:left="720"/>
        <w:rPr>
          <w:rFonts w:cs="Arial" w:hint="cs"/>
          <w:rtl/>
        </w:rPr>
      </w:pPr>
      <w:r w:rsidRPr="00610E07">
        <w:rPr>
          <w:rFonts w:cs="Arial" w:hint="cs"/>
          <w:rtl/>
        </w:rPr>
        <w:t>שלבים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עיקריים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במסלול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ההתמיינות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פלזמה</w:t>
      </w:r>
      <w:r w:rsidRPr="00610E07">
        <w:rPr>
          <w:rFonts w:cs="Arial"/>
          <w:rtl/>
        </w:rPr>
        <w:t>:</w:t>
      </w:r>
    </w:p>
    <w:p w:rsidR="00610E07" w:rsidRDefault="00610E07" w:rsidP="00610E07">
      <w:pPr>
        <w:pStyle w:val="NoSpacing"/>
        <w:numPr>
          <w:ilvl w:val="0"/>
          <w:numId w:val="24"/>
        </w:numPr>
        <w:spacing w:line="360" w:lineRule="auto"/>
        <w:rPr>
          <w:rFonts w:cs="Arial" w:hint="cs"/>
        </w:rPr>
      </w:pP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מוצא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B</w:t>
      </w:r>
      <w:r w:rsidRPr="00610E07">
        <w:rPr>
          <w:rFonts w:cs="Arial"/>
          <w:rtl/>
        </w:rPr>
        <w:t>.</w:t>
      </w:r>
    </w:p>
    <w:p w:rsidR="00610E07" w:rsidRDefault="00610E07" w:rsidP="00610E07">
      <w:pPr>
        <w:pStyle w:val="NoSpacing"/>
        <w:numPr>
          <w:ilvl w:val="0"/>
          <w:numId w:val="24"/>
        </w:numPr>
        <w:spacing w:line="360" w:lineRule="auto"/>
        <w:rPr>
          <w:rFonts w:cs="Arial" w:hint="cs"/>
        </w:rPr>
      </w:pP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שמכיל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קולטן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לאנטיגן</w:t>
      </w:r>
      <w:r w:rsidRPr="00610E07">
        <w:rPr>
          <w:rFonts w:cs="Arial"/>
          <w:rtl/>
        </w:rPr>
        <w:t xml:space="preserve"> .</w:t>
      </w:r>
    </w:p>
    <w:p w:rsidR="00610E07" w:rsidRDefault="00610E07" w:rsidP="00610E07">
      <w:pPr>
        <w:pStyle w:val="NoSpacing"/>
        <w:numPr>
          <w:ilvl w:val="0"/>
          <w:numId w:val="24"/>
        </w:numPr>
        <w:spacing w:line="360" w:lineRule="auto"/>
        <w:rPr>
          <w:rFonts w:cs="Arial" w:hint="cs"/>
        </w:rPr>
      </w:pP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שמייצר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ומפריש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נוגדנים</w:t>
      </w:r>
      <w:r w:rsidRPr="00610E07">
        <w:rPr>
          <w:rFonts w:cs="Arial"/>
          <w:rtl/>
        </w:rPr>
        <w:t xml:space="preserve">- </w:t>
      </w:r>
      <w:r w:rsidRPr="00610E07">
        <w:rPr>
          <w:rFonts w:cs="Arial" w:hint="cs"/>
          <w:rtl/>
        </w:rPr>
        <w:t>תא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פלזמה</w:t>
      </w:r>
      <w:r w:rsidRPr="00610E07">
        <w:rPr>
          <w:rFonts w:cs="Arial"/>
          <w:rtl/>
        </w:rPr>
        <w:t>.</w:t>
      </w:r>
    </w:p>
    <w:p w:rsidR="000160A4" w:rsidRPr="00610E07" w:rsidRDefault="00610E07" w:rsidP="00610E07">
      <w:pPr>
        <w:pStyle w:val="NoSpacing"/>
        <w:spacing w:line="360" w:lineRule="auto"/>
        <w:ind w:left="720"/>
        <w:rPr>
          <w:rFonts w:cs="Arial"/>
          <w:rtl/>
        </w:rPr>
      </w:pPr>
      <w:r w:rsidRPr="00610E07">
        <w:rPr>
          <w:rFonts w:cs="Arial" w:hint="cs"/>
          <w:rtl/>
        </w:rPr>
        <w:t>באתר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של</w:t>
      </w:r>
      <w:r w:rsidRPr="00610E07">
        <w:rPr>
          <w:rFonts w:cs="Arial"/>
          <w:rtl/>
        </w:rPr>
        <w:t xml:space="preserve"> </w:t>
      </w:r>
      <w:r w:rsidRPr="00610E07">
        <w:rPr>
          <w:rFonts w:cs="Arial"/>
        </w:rPr>
        <w:t>Institute Research Cancer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רואים</w:t>
      </w:r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תיאור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סכמטי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של</w:t>
      </w:r>
      <w:r w:rsidRPr="00610E07">
        <w:rPr>
          <w:rFonts w:cs="Arial"/>
          <w:rtl/>
        </w:rPr>
        <w:t xml:space="preserve"> </w:t>
      </w:r>
      <w:proofErr w:type="spellStart"/>
      <w:r w:rsidRPr="00610E07">
        <w:rPr>
          <w:rFonts w:cs="Arial" w:hint="cs"/>
          <w:rtl/>
        </w:rPr>
        <w:t>מקרופג</w:t>
      </w:r>
      <w:proofErr w:type="spellEnd"/>
      <w:r w:rsidRPr="00610E07">
        <w:rPr>
          <w:rFonts w:cs="Arial"/>
          <w:rtl/>
        </w:rPr>
        <w:t xml:space="preserve"> </w:t>
      </w:r>
      <w:r w:rsidRPr="00610E07">
        <w:rPr>
          <w:rFonts w:cs="Arial" w:hint="cs"/>
          <w:rtl/>
        </w:rPr>
        <w:t>בפעולה</w:t>
      </w:r>
      <w:r>
        <w:rPr>
          <w:rFonts w:cs="Arial"/>
          <w:rtl/>
        </w:rPr>
        <w:t>.</w:t>
      </w:r>
      <w:r>
        <w:rPr>
          <w:rFonts w:cs="Arial" w:hint="cs"/>
          <w:rtl/>
        </w:rPr>
        <w:br/>
      </w:r>
      <w:hyperlink r:id="rId7" w:history="1">
        <w:r w:rsidRPr="00610E07">
          <w:rPr>
            <w:rStyle w:val="Hyperlink"/>
            <w:rFonts w:cs="Arial" w:hint="cs"/>
            <w:rtl/>
          </w:rPr>
          <w:t>הפניה</w:t>
        </w:r>
        <w:r w:rsidRPr="00610E07">
          <w:rPr>
            <w:rStyle w:val="Hyperlink"/>
            <w:rFonts w:cs="Arial"/>
            <w:rtl/>
          </w:rPr>
          <w:t xml:space="preserve"> </w:t>
        </w:r>
        <w:r w:rsidRPr="00610E07">
          <w:rPr>
            <w:rStyle w:val="Hyperlink"/>
            <w:rFonts w:cs="Arial" w:hint="cs"/>
            <w:rtl/>
          </w:rPr>
          <w:t>לאתר</w:t>
        </w:r>
      </w:hyperlink>
      <w:r w:rsidR="00311DC6">
        <w:rPr>
          <w:rFonts w:cs="Arial" w:hint="cs"/>
          <w:rtl/>
        </w:rPr>
        <w:t>.</w:t>
      </w:r>
      <w:bookmarkStart w:id="0" w:name="_GoBack"/>
      <w:bookmarkEnd w:id="0"/>
    </w:p>
    <w:sectPr w:rsidR="000160A4" w:rsidRPr="00610E07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B52"/>
    <w:multiLevelType w:val="hybridMultilevel"/>
    <w:tmpl w:val="826267D2"/>
    <w:lvl w:ilvl="0" w:tplc="93E2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E423C"/>
    <w:multiLevelType w:val="hybridMultilevel"/>
    <w:tmpl w:val="B3FC7EF6"/>
    <w:lvl w:ilvl="0" w:tplc="A2D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26BD"/>
    <w:multiLevelType w:val="hybridMultilevel"/>
    <w:tmpl w:val="742C5502"/>
    <w:lvl w:ilvl="0" w:tplc="D206B7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4FB6"/>
    <w:multiLevelType w:val="hybridMultilevel"/>
    <w:tmpl w:val="2E20CC72"/>
    <w:lvl w:ilvl="0" w:tplc="DCD694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1711F"/>
    <w:multiLevelType w:val="hybridMultilevel"/>
    <w:tmpl w:val="7BBC64A0"/>
    <w:lvl w:ilvl="0" w:tplc="D740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60A4"/>
    <w:rsid w:val="000B3510"/>
    <w:rsid w:val="000F32A6"/>
    <w:rsid w:val="00145BDB"/>
    <w:rsid w:val="001B350A"/>
    <w:rsid w:val="002D401F"/>
    <w:rsid w:val="00311DC6"/>
    <w:rsid w:val="00390210"/>
    <w:rsid w:val="005E2FAE"/>
    <w:rsid w:val="00610E07"/>
    <w:rsid w:val="006C457D"/>
    <w:rsid w:val="006D0DF4"/>
    <w:rsid w:val="0082774E"/>
    <w:rsid w:val="00862F7A"/>
    <w:rsid w:val="00A067D6"/>
    <w:rsid w:val="00BA1D53"/>
    <w:rsid w:val="00BA4DE3"/>
    <w:rsid w:val="00D67CD1"/>
    <w:rsid w:val="00E0062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www.weizmann.ac.il/G-Bio/immuno/m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2016-08-15T08:24:00Z</dcterms:created>
  <dcterms:modified xsi:type="dcterms:W3CDTF">2016-08-15T08:24:00Z</dcterms:modified>
</cp:coreProperties>
</file>