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38" w:rsidRPr="00A33638" w:rsidRDefault="00A33638" w:rsidP="00A33638">
      <w:pPr>
        <w:pStyle w:val="Heading1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חלופה טקסטואלית ל</w:t>
      </w:r>
      <w:r w:rsidRPr="00A33638">
        <w:rPr>
          <w:rFonts w:ascii="Arial" w:hAnsi="Arial" w:cs="Arial"/>
          <w:rtl/>
        </w:rPr>
        <w:t xml:space="preserve">אנימציה "חיתוך </w:t>
      </w:r>
      <w:r w:rsidRPr="00A33638">
        <w:rPr>
          <w:rFonts w:ascii="Arial" w:hAnsi="Arial" w:cs="Arial"/>
        </w:rPr>
        <w:t>DNA</w:t>
      </w:r>
      <w:r w:rsidRPr="00A33638">
        <w:rPr>
          <w:rFonts w:ascii="Arial" w:hAnsi="Arial" w:cs="Arial"/>
          <w:rtl/>
        </w:rPr>
        <w:t xml:space="preserve"> על ידי אנזימי הגבלה"</w:t>
      </w:r>
    </w:p>
    <w:p w:rsidR="00AA5C37" w:rsidRDefault="00AA5C37" w:rsidP="00AA5C37">
      <w:pPr>
        <w:rPr>
          <w:rtl/>
        </w:rPr>
      </w:pPr>
      <w:r>
        <w:rPr>
          <w:rFonts w:hint="cs"/>
          <w:rtl/>
        </w:rPr>
        <w:t xml:space="preserve">סרטון האנימציה מתחיל בהצגת קטע </w:t>
      </w:r>
      <w:r>
        <w:t>DNA</w:t>
      </w:r>
      <w:r>
        <w:rPr>
          <w:rFonts w:hint="cs"/>
          <w:rtl/>
        </w:rPr>
        <w:t xml:space="preserve"> המיועד לחיתוך על ידי שימוש באנזימי הגבלה. קטע ה-</w:t>
      </w:r>
      <w:r>
        <w:t>DNA</w:t>
      </w:r>
      <w:r>
        <w:rPr>
          <w:rFonts w:hint="cs"/>
          <w:rtl/>
        </w:rPr>
        <w:t xml:space="preserve"> הינו דו גדילי ובנוי מנוקליאוטידים, הקשורים אחד לשני באמצעות קשרים </w:t>
      </w:r>
      <w:proofErr w:type="spellStart"/>
      <w:r>
        <w:rPr>
          <w:rFonts w:hint="cs"/>
          <w:rtl/>
        </w:rPr>
        <w:t>פוספודיאסטרים</w:t>
      </w:r>
      <w:proofErr w:type="spellEnd"/>
      <w:r>
        <w:rPr>
          <w:rFonts w:hint="cs"/>
          <w:rtl/>
        </w:rPr>
        <w:t>.</w:t>
      </w:r>
    </w:p>
    <w:p w:rsidR="00AA5C37" w:rsidRDefault="00AA5C37" w:rsidP="00AA5C37">
      <w:pPr>
        <w:rPr>
          <w:rtl/>
        </w:rPr>
      </w:pPr>
      <w:r>
        <w:rPr>
          <w:rFonts w:hint="cs"/>
          <w:rtl/>
        </w:rPr>
        <w:t>בקטע ה-</w:t>
      </w:r>
      <w:r>
        <w:t>DNA</w:t>
      </w:r>
      <w:r>
        <w:rPr>
          <w:rFonts w:hint="cs"/>
          <w:rtl/>
        </w:rPr>
        <w:t xml:space="preserve"> שלפנינו משובצים ומודגשים אתרי הגבלה לשני אנזימי הגבלה שונים. אנזימי ההגבלה מקורם בחיידקים ולכן שמם ניתן להם על-שם החיידק בו נמצאו, למשל האנזים </w:t>
      </w:r>
      <w:proofErr w:type="spellStart"/>
      <w:r>
        <w:t>EcoRI</w:t>
      </w:r>
      <w:proofErr w:type="spellEnd"/>
      <w:r>
        <w:rPr>
          <w:rFonts w:hint="cs"/>
          <w:rtl/>
        </w:rPr>
        <w:t xml:space="preserve"> מקורו בחיידק </w:t>
      </w:r>
      <w:r>
        <w:t>coli</w:t>
      </w:r>
      <w:r>
        <w:rPr>
          <w:rFonts w:hint="cs"/>
          <w:rtl/>
        </w:rPr>
        <w:t xml:space="preserve"> </w:t>
      </w:r>
      <w:r>
        <w:t xml:space="preserve"> E.</w:t>
      </w:r>
      <w:r>
        <w:rPr>
          <w:rFonts w:hint="cs"/>
          <w:rtl/>
        </w:rPr>
        <w:t>.</w:t>
      </w:r>
    </w:p>
    <w:p w:rsidR="00AA5C37" w:rsidRDefault="00AA5C37" w:rsidP="00AA5C37">
      <w:pPr>
        <w:rPr>
          <w:rtl/>
        </w:rPr>
      </w:pPr>
      <w:r>
        <w:rPr>
          <w:rFonts w:hint="cs"/>
          <w:rtl/>
        </w:rPr>
        <w:t>נתקרב ונכיר מקרוב את אתרי ההגבלה שבקטע ה-</w:t>
      </w:r>
      <w:r>
        <w:t>DNA</w:t>
      </w:r>
      <w:r>
        <w:rPr>
          <w:rFonts w:hint="cs"/>
          <w:rtl/>
        </w:rPr>
        <w:t xml:space="preserve">, ונתחיל עם אתר ההגבלה של האנזים </w:t>
      </w:r>
      <w:proofErr w:type="spellStart"/>
      <w:r>
        <w:t>EcoRI</w:t>
      </w:r>
      <w:proofErr w:type="spellEnd"/>
      <w:r>
        <w:rPr>
          <w:rFonts w:hint="cs"/>
          <w:rtl/>
        </w:rPr>
        <w:t xml:space="preserve">. כמו שאר אנזימי ההגבלה, גם האנזים </w:t>
      </w:r>
      <w:proofErr w:type="spellStart"/>
      <w:r>
        <w:t>EcoRI</w:t>
      </w:r>
      <w:proofErr w:type="spellEnd"/>
      <w:r>
        <w:rPr>
          <w:rFonts w:hint="cs"/>
          <w:rtl/>
        </w:rPr>
        <w:t xml:space="preserve"> חותך רצף נוקלאוטידים </w:t>
      </w:r>
      <w:proofErr w:type="spellStart"/>
      <w:r>
        <w:rPr>
          <w:rFonts w:hint="cs"/>
          <w:rtl/>
        </w:rPr>
        <w:t>פלינדרומי</w:t>
      </w:r>
      <w:proofErr w:type="spellEnd"/>
      <w:r>
        <w:rPr>
          <w:rFonts w:hint="cs"/>
          <w:rtl/>
        </w:rPr>
        <w:t xml:space="preserve">, כלומר, רצף בסיסים שבקריאה משמאל לימין בגדיל אחד, זהה לרצף שבגדיל המשלים בקריאה מימין לשמאל. כל אנזימי ההגבלה חותכים </w:t>
      </w:r>
      <w:r>
        <w:t>DNA</w:t>
      </w:r>
      <w:r>
        <w:rPr>
          <w:rFonts w:hint="cs"/>
          <w:rtl/>
        </w:rPr>
        <w:t xml:space="preserve"> על ידי ניתוק הקשר </w:t>
      </w:r>
      <w:proofErr w:type="spellStart"/>
      <w:r>
        <w:rPr>
          <w:rFonts w:hint="cs"/>
          <w:rtl/>
        </w:rPr>
        <w:t>הפוספודיאסטרי</w:t>
      </w:r>
      <w:proofErr w:type="spellEnd"/>
      <w:r>
        <w:rPr>
          <w:rFonts w:hint="cs"/>
          <w:rtl/>
        </w:rPr>
        <w:t xml:space="preserve"> בין שני נוקלאוטידים, אולם נקודות החיתוך ייחודיות לכל אנזים.</w:t>
      </w:r>
    </w:p>
    <w:p w:rsidR="00AA5C37" w:rsidRDefault="00AA5C37" w:rsidP="00AA5C37">
      <w:pPr>
        <w:rPr>
          <w:rtl/>
        </w:rPr>
      </w:pPr>
      <w:r>
        <w:rPr>
          <w:rFonts w:hint="cs"/>
          <w:rtl/>
        </w:rPr>
        <w:t xml:space="preserve">המפגש בין אנזים ההגבלה </w:t>
      </w:r>
      <w:proofErr w:type="spellStart"/>
      <w:r>
        <w:t>EcoRI</w:t>
      </w:r>
      <w:proofErr w:type="spellEnd"/>
      <w:r>
        <w:rPr>
          <w:rFonts w:hint="cs"/>
          <w:rtl/>
        </w:rPr>
        <w:t xml:space="preserve"> לקטע ה-</w:t>
      </w:r>
      <w:r>
        <w:t>DNA</w:t>
      </w:r>
      <w:r>
        <w:rPr>
          <w:rFonts w:hint="cs"/>
          <w:rtl/>
        </w:rPr>
        <w:t xml:space="preserve"> המיועד לחיתוך מתרחש במבחנה המכילה גם </w:t>
      </w:r>
      <w:proofErr w:type="spellStart"/>
      <w:r>
        <w:rPr>
          <w:rFonts w:hint="cs"/>
          <w:rtl/>
        </w:rPr>
        <w:t>בופר</w:t>
      </w:r>
      <w:proofErr w:type="spellEnd"/>
      <w:r>
        <w:rPr>
          <w:rFonts w:hint="cs"/>
          <w:rtl/>
        </w:rPr>
        <w:t xml:space="preserve">. מדגירים את המבחנה למשך שעה בטמפרטורה של </w:t>
      </w:r>
      <w:r>
        <w:t>C</w:t>
      </w:r>
      <w:r>
        <w:rPr>
          <w:rFonts w:asciiTheme="minorBidi" w:hAnsiTheme="minorBidi"/>
          <w:rtl/>
        </w:rPr>
        <w:t>º</w:t>
      </w:r>
      <w:r>
        <w:rPr>
          <w:rFonts w:hint="cs"/>
          <w:rtl/>
        </w:rPr>
        <w:t>37.</w:t>
      </w:r>
    </w:p>
    <w:p w:rsidR="00AA5C37" w:rsidRDefault="00AA5C37" w:rsidP="00AA5C37">
      <w:pPr>
        <w:rPr>
          <w:rtl/>
          <w:lang w:val="uk-UA"/>
        </w:rPr>
      </w:pPr>
      <w:r>
        <w:rPr>
          <w:rFonts w:hint="cs"/>
          <w:rtl/>
        </w:rPr>
        <w:t xml:space="preserve">האנזים </w:t>
      </w:r>
      <w:proofErr w:type="spellStart"/>
      <w:r>
        <w:t>EcoRI</w:t>
      </w:r>
      <w:proofErr w:type="spellEnd"/>
      <w:r>
        <w:rPr>
          <w:rFonts w:hint="cs"/>
          <w:rtl/>
        </w:rPr>
        <w:t xml:space="preserve"> נקשר לאתר ההגבלה הייחודי לו ב-</w:t>
      </w:r>
      <w:r>
        <w:t>DNA</w:t>
      </w:r>
      <w:r>
        <w:rPr>
          <w:rFonts w:hint="cs"/>
          <w:rtl/>
        </w:rPr>
        <w:t xml:space="preserve">, וחותך כל גדיל בנקודת החיתוך. כתוצאה מהחיתוך נותרים קצוות נוקלאוטידים חופשיים ומראם כשל מדרגה, ולכן חיתוך זה נקרא "חיתוך מדורג". </w:t>
      </w:r>
      <w:r>
        <w:rPr>
          <w:rFonts w:hint="cs"/>
          <w:rtl/>
          <w:lang w:val="uk-UA"/>
        </w:rPr>
        <w:t>לקצוות שנוצרו יש נטייה "להידבק" חזרה לגדילים המשלימים מהם הופרדו, ולכן הם נקראים "קצוות דביקים".</w:t>
      </w:r>
    </w:p>
    <w:p w:rsidR="00AA5C37" w:rsidRDefault="00AA5C37" w:rsidP="00AA5C37">
      <w:pPr>
        <w:jc w:val="center"/>
        <w:rPr>
          <w:rtl/>
        </w:rPr>
      </w:pPr>
      <w:r>
        <w:rPr>
          <w:rFonts w:hint="cs"/>
          <w:rtl/>
          <w:lang w:val="uk-UA"/>
        </w:rPr>
        <w:t xml:space="preserve">ועכשיו תורכם </w:t>
      </w:r>
      <w:r>
        <w:rPr>
          <w:rtl/>
          <w:lang w:val="uk-UA"/>
        </w:rPr>
        <w:t>–</w:t>
      </w:r>
      <w:r>
        <w:rPr>
          <w:rFonts w:hint="cs"/>
          <w:rtl/>
          <w:lang w:val="uk-UA"/>
        </w:rPr>
        <w:t xml:space="preserve"> משימה: חיתוך ב- </w:t>
      </w:r>
      <w:proofErr w:type="spellStart"/>
      <w:r>
        <w:t>AluI</w:t>
      </w:r>
      <w:proofErr w:type="spellEnd"/>
    </w:p>
    <w:p w:rsidR="00AA5C37" w:rsidRDefault="00AA5C37" w:rsidP="00AA5C37">
      <w:pPr>
        <w:rPr>
          <w:rtl/>
        </w:rPr>
      </w:pPr>
      <w:r>
        <w:rPr>
          <w:rFonts w:hint="cs"/>
          <w:rtl/>
        </w:rPr>
        <w:t xml:space="preserve">בחיתוך </w:t>
      </w:r>
      <w:r>
        <w:t>DNA</w:t>
      </w:r>
      <w:r>
        <w:rPr>
          <w:rFonts w:hint="cs"/>
          <w:rtl/>
        </w:rPr>
        <w:t xml:space="preserve"> על ידי אנזימי הגבלה שונים ישנם כמה שלבים דומים. סרטון האנימציה מדגים חיתוך של מקטע </w:t>
      </w:r>
      <w:r>
        <w:t>DNA</w:t>
      </w:r>
      <w:r>
        <w:rPr>
          <w:rFonts w:hint="cs"/>
          <w:rtl/>
        </w:rPr>
        <w:t xml:space="preserve"> על ידי אנזים ההגבלה </w:t>
      </w:r>
      <w:proofErr w:type="spellStart"/>
      <w:r>
        <w:t>EcoRI</w:t>
      </w:r>
      <w:proofErr w:type="spellEnd"/>
      <w:r>
        <w:rPr>
          <w:rFonts w:hint="cs"/>
          <w:rtl/>
        </w:rPr>
        <w:t xml:space="preserve">. במשימה שלפניכם מופיעים משפטים המתארים שלבים בחיתוך </w:t>
      </w:r>
      <w:r>
        <w:t>DNA</w:t>
      </w:r>
      <w:r>
        <w:rPr>
          <w:rFonts w:hint="cs"/>
          <w:rtl/>
        </w:rPr>
        <w:t xml:space="preserve">, הפעם על ידי אנזים </w:t>
      </w:r>
      <w:proofErr w:type="spellStart"/>
      <w:r>
        <w:t>AluI</w:t>
      </w:r>
      <w:proofErr w:type="spellEnd"/>
      <w:r>
        <w:rPr>
          <w:rFonts w:hint="cs"/>
          <w:rtl/>
        </w:rPr>
        <w:t xml:space="preserve">. </w:t>
      </w:r>
    </w:p>
    <w:p w:rsidR="00AA5C37" w:rsidRDefault="00AA5C37" w:rsidP="00AA5C37">
      <w:pPr>
        <w:rPr>
          <w:rtl/>
        </w:rPr>
      </w:pPr>
      <w:r>
        <w:rPr>
          <w:rFonts w:hint="cs"/>
          <w:rtl/>
        </w:rPr>
        <w:t>לפניכם ארבעה משפטים. סדרו את המשפטים על פי רצף השלבים הנכון של חיתוך ב-</w:t>
      </w:r>
      <w:r w:rsidRPr="005532B0">
        <w:t xml:space="preserve"> </w:t>
      </w:r>
      <w:proofErr w:type="spellStart"/>
      <w:r>
        <w:t>AluI</w:t>
      </w:r>
      <w:proofErr w:type="spellEnd"/>
      <w:r>
        <w:rPr>
          <w:rFonts w:hint="cs"/>
          <w:rtl/>
        </w:rPr>
        <w:t>:</w:t>
      </w:r>
    </w:p>
    <w:p w:rsidR="00AA5C37" w:rsidRDefault="00AA5C37" w:rsidP="00AA5C37">
      <w:pPr>
        <w:pStyle w:val="ListParagraph"/>
        <w:numPr>
          <w:ilvl w:val="0"/>
          <w:numId w:val="2"/>
        </w:numPr>
        <w:rPr>
          <w:rtl/>
        </w:rPr>
      </w:pPr>
      <w:r>
        <w:rPr>
          <w:rFonts w:hint="cs"/>
          <w:rtl/>
        </w:rPr>
        <w:t xml:space="preserve">קישור האנזים </w:t>
      </w:r>
      <w:proofErr w:type="spellStart"/>
      <w:r>
        <w:t>AluI</w:t>
      </w:r>
      <w:proofErr w:type="spellEnd"/>
      <w:r>
        <w:rPr>
          <w:rFonts w:hint="cs"/>
          <w:rtl/>
        </w:rPr>
        <w:t xml:space="preserve"> לאתר ההגבלה הספציפי</w:t>
      </w:r>
    </w:p>
    <w:p w:rsidR="00AA5C37" w:rsidRDefault="00AA5C37" w:rsidP="00AA5C37">
      <w:pPr>
        <w:pStyle w:val="ListParagraph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הדגרה ב-</w:t>
      </w:r>
      <w:r>
        <w:t xml:space="preserve"> C</w:t>
      </w:r>
      <w:r w:rsidRPr="005532B0">
        <w:rPr>
          <w:rFonts w:asciiTheme="minorBidi" w:hAnsiTheme="minorBidi"/>
          <w:rtl/>
        </w:rPr>
        <w:t>º</w:t>
      </w:r>
      <w:r>
        <w:rPr>
          <w:rFonts w:hint="cs"/>
          <w:rtl/>
        </w:rPr>
        <w:t>37 למשך שעה</w:t>
      </w:r>
    </w:p>
    <w:p w:rsidR="00AA5C37" w:rsidRDefault="00AA5C37" w:rsidP="00AA5C37">
      <w:pPr>
        <w:pStyle w:val="ListParagraph"/>
        <w:numPr>
          <w:ilvl w:val="0"/>
          <w:numId w:val="2"/>
        </w:numPr>
        <w:rPr>
          <w:rtl/>
        </w:rPr>
      </w:pPr>
      <w:r>
        <w:rPr>
          <w:rFonts w:hint="cs"/>
          <w:rtl/>
        </w:rPr>
        <w:t xml:space="preserve">פירוק הקשרים </w:t>
      </w:r>
      <w:proofErr w:type="spellStart"/>
      <w:r>
        <w:rPr>
          <w:rFonts w:hint="cs"/>
          <w:rtl/>
        </w:rPr>
        <w:t>הפוספודיאסטרים</w:t>
      </w:r>
      <w:proofErr w:type="spellEnd"/>
      <w:r>
        <w:rPr>
          <w:rFonts w:hint="cs"/>
          <w:rtl/>
        </w:rPr>
        <w:t xml:space="preserve"> באתר החיתוך</w:t>
      </w:r>
    </w:p>
    <w:p w:rsidR="00AA5C37" w:rsidRDefault="00AA5C37" w:rsidP="00AA5C37">
      <w:pPr>
        <w:pStyle w:val="ListParagraph"/>
        <w:numPr>
          <w:ilvl w:val="0"/>
          <w:numId w:val="2"/>
        </w:numPr>
        <w:rPr>
          <w:rtl/>
        </w:rPr>
      </w:pPr>
      <w:r>
        <w:rPr>
          <w:rFonts w:hint="cs"/>
          <w:rtl/>
        </w:rPr>
        <w:t xml:space="preserve">הוספת האנזים </w:t>
      </w:r>
      <w:proofErr w:type="spellStart"/>
      <w:r>
        <w:t>AluI</w:t>
      </w:r>
      <w:proofErr w:type="spellEnd"/>
      <w:r>
        <w:rPr>
          <w:rFonts w:hint="cs"/>
          <w:rtl/>
        </w:rPr>
        <w:t xml:space="preserve"> ל-</w:t>
      </w:r>
      <w:r>
        <w:t>DNA</w:t>
      </w:r>
    </w:p>
    <w:p w:rsidR="00B92BEC" w:rsidRPr="00F52FE9" w:rsidRDefault="00B92BEC" w:rsidP="00AA5C37">
      <w:pPr>
        <w:spacing w:before="240"/>
        <w:rPr>
          <w:rtl/>
        </w:rPr>
      </w:pPr>
      <w:bookmarkStart w:id="0" w:name="_GoBack"/>
      <w:bookmarkEnd w:id="0"/>
    </w:p>
    <w:sectPr w:rsidR="00B92BEC" w:rsidRPr="00F52FE9" w:rsidSect="006D0DF4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2C1" w:rsidRDefault="005A62C1" w:rsidP="00A33638">
      <w:pPr>
        <w:spacing w:after="0" w:line="240" w:lineRule="auto"/>
      </w:pPr>
      <w:r>
        <w:separator/>
      </w:r>
    </w:p>
  </w:endnote>
  <w:endnote w:type="continuationSeparator" w:id="0">
    <w:p w:rsidR="005A62C1" w:rsidRDefault="005A62C1" w:rsidP="00A3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638" w:rsidRDefault="00A33638" w:rsidP="00A33638">
    <w:pPr>
      <w:pStyle w:val="Footer"/>
      <w:jc w:val="center"/>
      <w:rPr>
        <w:rtl/>
      </w:rPr>
    </w:pPr>
    <w:r>
      <w:rPr>
        <w:rFonts w:ascii="Alef" w:hAnsi="Alef"/>
        <w:color w:val="646464"/>
        <w:shd w:val="clear" w:color="auto" w:fill="FFFFFF"/>
        <w:rtl/>
      </w:rPr>
      <w:t>אתר "הנדסה גנטית- מעקרונות ושיטות למחקר ויישומים</w:t>
    </w:r>
    <w:r>
      <w:rPr>
        <w:rFonts w:ascii="Alef" w:hAnsi="Alef"/>
        <w:color w:val="646464"/>
        <w:shd w:val="clear" w:color="auto" w:fill="FFFFFF"/>
      </w:rPr>
      <w:t>"</w:t>
    </w:r>
  </w:p>
  <w:p w:rsidR="00A33638" w:rsidRDefault="005A62C1" w:rsidP="00A33638">
    <w:pPr>
      <w:pStyle w:val="Footer"/>
      <w:jc w:val="center"/>
      <w:rPr>
        <w:rFonts w:ascii="Alef" w:hAnsi="Alef"/>
        <w:color w:val="646464"/>
        <w:shd w:val="clear" w:color="auto" w:fill="FFFFFF"/>
        <w:rtl/>
      </w:rPr>
    </w:pPr>
    <w:hyperlink r:id="rId1" w:history="1">
      <w:r w:rsidR="00A33638" w:rsidRPr="00670976">
        <w:rPr>
          <w:rStyle w:val="Hyperlink"/>
          <w:rFonts w:ascii="Alef" w:hAnsi="Alef"/>
          <w:shd w:val="clear" w:color="auto" w:fill="FFFFFF"/>
        </w:rPr>
        <w:t>https://stwww1.weizmann.ac.il/geneengine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2C1" w:rsidRDefault="005A62C1" w:rsidP="00A33638">
      <w:pPr>
        <w:spacing w:after="0" w:line="240" w:lineRule="auto"/>
      </w:pPr>
      <w:r>
        <w:separator/>
      </w:r>
    </w:p>
  </w:footnote>
  <w:footnote w:type="continuationSeparator" w:id="0">
    <w:p w:rsidR="005A62C1" w:rsidRDefault="005A62C1" w:rsidP="00A33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638" w:rsidRDefault="00A33638" w:rsidP="00A33638">
    <w:pPr>
      <w:pStyle w:val="Header"/>
      <w:jc w:val="center"/>
    </w:pPr>
    <w:r>
      <w:rPr>
        <w:noProof/>
      </w:rPr>
      <w:drawing>
        <wp:inline distT="0" distB="0" distL="0" distR="0">
          <wp:extent cx="1616364" cy="889000"/>
          <wp:effectExtent l="0" t="0" r="0" b="0"/>
          <wp:docPr id="1" name="Picture 1" descr="s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t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364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80BCB"/>
    <w:multiLevelType w:val="hybridMultilevel"/>
    <w:tmpl w:val="1A905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F46C0"/>
    <w:multiLevelType w:val="hybridMultilevel"/>
    <w:tmpl w:val="DA40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87"/>
    <w:rsid w:val="0000131A"/>
    <w:rsid w:val="00055EB9"/>
    <w:rsid w:val="00057E6D"/>
    <w:rsid w:val="0027249E"/>
    <w:rsid w:val="0027294E"/>
    <w:rsid w:val="003875E5"/>
    <w:rsid w:val="00454F09"/>
    <w:rsid w:val="004612FB"/>
    <w:rsid w:val="00570E5A"/>
    <w:rsid w:val="005A62C1"/>
    <w:rsid w:val="006D0DF4"/>
    <w:rsid w:val="00831A3E"/>
    <w:rsid w:val="0085319F"/>
    <w:rsid w:val="0090386A"/>
    <w:rsid w:val="0094651A"/>
    <w:rsid w:val="00A33638"/>
    <w:rsid w:val="00AA5C37"/>
    <w:rsid w:val="00AD5C38"/>
    <w:rsid w:val="00AF0664"/>
    <w:rsid w:val="00B41B85"/>
    <w:rsid w:val="00B41C09"/>
    <w:rsid w:val="00B92BEC"/>
    <w:rsid w:val="00BE3B30"/>
    <w:rsid w:val="00BE7C77"/>
    <w:rsid w:val="00C424DE"/>
    <w:rsid w:val="00C670E3"/>
    <w:rsid w:val="00CC6542"/>
    <w:rsid w:val="00CE5287"/>
    <w:rsid w:val="00DC6371"/>
    <w:rsid w:val="00EC651B"/>
    <w:rsid w:val="00F30594"/>
    <w:rsid w:val="00F47522"/>
    <w:rsid w:val="00F52FE9"/>
    <w:rsid w:val="00FB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33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33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336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638"/>
  </w:style>
  <w:style w:type="paragraph" w:styleId="Footer">
    <w:name w:val="footer"/>
    <w:basedOn w:val="Normal"/>
    <w:link w:val="FooterChar"/>
    <w:uiPriority w:val="99"/>
    <w:unhideWhenUsed/>
    <w:rsid w:val="00A336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638"/>
  </w:style>
  <w:style w:type="paragraph" w:styleId="BalloonText">
    <w:name w:val="Balloon Text"/>
    <w:basedOn w:val="Normal"/>
    <w:link w:val="BalloonTextChar"/>
    <w:uiPriority w:val="99"/>
    <w:semiHidden/>
    <w:unhideWhenUsed/>
    <w:rsid w:val="00A3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6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36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1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33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33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336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638"/>
  </w:style>
  <w:style w:type="paragraph" w:styleId="Footer">
    <w:name w:val="footer"/>
    <w:basedOn w:val="Normal"/>
    <w:link w:val="FooterChar"/>
    <w:uiPriority w:val="99"/>
    <w:unhideWhenUsed/>
    <w:rsid w:val="00A336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638"/>
  </w:style>
  <w:style w:type="paragraph" w:styleId="BalloonText">
    <w:name w:val="Balloon Text"/>
    <w:basedOn w:val="Normal"/>
    <w:link w:val="BalloonTextChar"/>
    <w:uiPriority w:val="99"/>
    <w:semiHidden/>
    <w:unhideWhenUsed/>
    <w:rsid w:val="00A3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6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36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1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www1.weizmann.ac.il/geneengi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270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WICC</cp:lastModifiedBy>
  <cp:revision>16</cp:revision>
  <dcterms:created xsi:type="dcterms:W3CDTF">2016-12-14T09:07:00Z</dcterms:created>
  <dcterms:modified xsi:type="dcterms:W3CDTF">2016-12-22T14:09:00Z</dcterms:modified>
</cp:coreProperties>
</file>