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E2" w:rsidRPr="00C076E2" w:rsidRDefault="00C076E2" w:rsidP="00C076E2">
      <w:pPr>
        <w:rPr>
          <w:rFonts w:ascii="Arial" w:hAnsi="Arial" w:cs="Arial"/>
          <w:b/>
          <w:bCs/>
          <w:sz w:val="24"/>
          <w:szCs w:val="32"/>
          <w:u w:val="single"/>
          <w:rtl/>
        </w:rPr>
      </w:pPr>
      <w:r w:rsidRPr="00C076E2">
        <w:rPr>
          <w:rFonts w:ascii="Arial" w:hAnsi="Arial" w:cs="Arial"/>
          <w:b/>
          <w:bCs/>
          <w:sz w:val="24"/>
          <w:szCs w:val="32"/>
          <w:highlight w:val="lightGray"/>
          <w:u w:val="single"/>
          <w:rtl/>
        </w:rPr>
        <w:t>סיכום</w:t>
      </w:r>
    </w:p>
    <w:p w:rsidR="00C076E2" w:rsidRPr="00C076E2" w:rsidRDefault="00C076E2" w:rsidP="00C076E2">
      <w:pPr>
        <w:rPr>
          <w:rFonts w:ascii="Arial" w:hAnsi="Arial" w:cs="Arial"/>
          <w:b/>
          <w:bCs/>
          <w:sz w:val="24"/>
          <w:szCs w:val="32"/>
          <w:u w:val="single"/>
          <w:rtl/>
        </w:rPr>
      </w:pPr>
    </w:p>
    <w:p w:rsidR="00C076E2" w:rsidRPr="00C076E2" w:rsidRDefault="00C076E2" w:rsidP="00C076E2">
      <w:pPr>
        <w:rPr>
          <w:rFonts w:ascii="Arial" w:hAnsi="Arial" w:cs="Arial"/>
          <w:b/>
          <w:bCs/>
          <w:szCs w:val="28"/>
          <w:u w:val="single"/>
          <w:rtl/>
        </w:rPr>
      </w:pPr>
      <w:r w:rsidRPr="00C076E2">
        <w:rPr>
          <w:rFonts w:ascii="Arial" w:hAnsi="Arial" w:cs="Arial"/>
          <w:b/>
          <w:bCs/>
          <w:szCs w:val="28"/>
          <w:u w:val="single"/>
          <w:rtl/>
        </w:rPr>
        <w:t>שאלה 25</w:t>
      </w:r>
    </w:p>
    <w:p w:rsidR="00C076E2" w:rsidRPr="00C076E2" w:rsidRDefault="00C076E2" w:rsidP="00C076E2">
      <w:pPr>
        <w:rPr>
          <w:rFonts w:ascii="Arial" w:hAnsi="Arial" w:cs="Arial"/>
          <w:b/>
          <w:bCs/>
          <w:szCs w:val="28"/>
          <w:u w:val="single"/>
          <w:rtl/>
        </w:rPr>
      </w:pPr>
    </w:p>
    <w:p w:rsidR="00C076E2" w:rsidRPr="00C076E2" w:rsidRDefault="00C076E2" w:rsidP="00FA0219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א. בעזרת שולחן העבודה הראשוני על התלמיד להשלים את הטבלה הבאה : </w:t>
      </w:r>
    </w:p>
    <w:p w:rsidR="00C076E2" w:rsidRPr="00C076E2" w:rsidRDefault="00C076E2" w:rsidP="00FA0219">
      <w:pPr>
        <w:spacing w:line="360" w:lineRule="auto"/>
        <w:ind w:left="226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גם כאן נתון בנק של מושגים . 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218"/>
        <w:gridCol w:w="1218"/>
        <w:gridCol w:w="1218"/>
        <w:gridCol w:w="1218"/>
        <w:gridCol w:w="1218"/>
        <w:gridCol w:w="1218"/>
      </w:tblGrid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נוסחת החומר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 xml:space="preserve">טמפ' היתוך </w:t>
            </w:r>
            <w:r w:rsidRPr="00C076E2">
              <w:rPr>
                <w:rFonts w:ascii="Arial" w:hAnsi="Arial" w:cs="Arial"/>
                <w:szCs w:val="24"/>
                <w:vertAlign w:val="superscript"/>
              </w:rPr>
              <w:t>0</w:t>
            </w:r>
            <w:r w:rsidRPr="00C076E2">
              <w:rPr>
                <w:rFonts w:ascii="Arial" w:hAnsi="Arial" w:cs="Arial"/>
                <w:szCs w:val="24"/>
              </w:rPr>
              <w:t>C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מוליכות במוצק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מוליכות בנוזל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סוג החלקיקים בחומר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סוג הקשר בין החלקיקים</w:t>
            </w: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KI</w:t>
            </w: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Cl</w:t>
            </w:r>
            <w:r w:rsidRPr="00C076E2">
              <w:rPr>
                <w:rFonts w:ascii="Arial" w:hAnsi="Arial" w:cs="Arial"/>
                <w:szCs w:val="24"/>
                <w:vertAlign w:val="subscript"/>
              </w:rPr>
              <w:t>2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SiO</w:t>
            </w:r>
            <w:r w:rsidRPr="00C076E2">
              <w:rPr>
                <w:rFonts w:ascii="Arial" w:hAnsi="Arial" w:cs="Arial"/>
                <w:szCs w:val="24"/>
                <w:vertAlign w:val="subscript"/>
              </w:rPr>
              <w:t>2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Ca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C076E2">
              <w:rPr>
                <w:rFonts w:ascii="Arial" w:hAnsi="Arial" w:cs="Arial"/>
                <w:szCs w:val="24"/>
              </w:rPr>
              <w:t>K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KF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</w:p>
        </w:tc>
      </w:tr>
    </w:tbl>
    <w:p w:rsidR="00C076E2" w:rsidRPr="00C076E2" w:rsidRDefault="00C076E2" w:rsidP="00C076E2">
      <w:pPr>
        <w:spacing w:line="360" w:lineRule="auto"/>
        <w:jc w:val="center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outlineLvl w:val="0"/>
        <w:rPr>
          <w:rFonts w:ascii="Arial" w:hAnsi="Arial" w:cs="Arial"/>
          <w:b/>
          <w:bCs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>ב . נתון המשפט:</w:t>
      </w:r>
      <w:r w:rsidRPr="00C076E2">
        <w:rPr>
          <w:rFonts w:ascii="Arial" w:hAnsi="Arial" w:cs="Arial"/>
          <w:rtl/>
        </w:rPr>
        <w:t xml:space="preserve"> </w:t>
      </w:r>
      <w:r w:rsidRPr="00C076E2">
        <w:rPr>
          <w:rFonts w:ascii="Arial" w:hAnsi="Arial" w:cs="Arial"/>
          <w:b/>
          <w:bCs/>
          <w:szCs w:val="24"/>
          <w:rtl/>
        </w:rPr>
        <w:t xml:space="preserve">ל- </w:t>
      </w:r>
      <w:r w:rsidRPr="00C076E2">
        <w:rPr>
          <w:rFonts w:ascii="Arial" w:hAnsi="Arial" w:cs="Arial"/>
          <w:b/>
          <w:bCs/>
          <w:szCs w:val="24"/>
        </w:rPr>
        <w:t>KF</w:t>
      </w:r>
      <w:r w:rsidRPr="00C076E2">
        <w:rPr>
          <w:rFonts w:ascii="Arial" w:hAnsi="Arial" w:cs="Arial"/>
          <w:b/>
          <w:bCs/>
          <w:szCs w:val="24"/>
          <w:rtl/>
        </w:rPr>
        <w:t xml:space="preserve"> טמפ' היתוך גבוהה מטמפ' ההיתוך של </w:t>
      </w:r>
      <w:r w:rsidRPr="00C076E2">
        <w:rPr>
          <w:rFonts w:ascii="Arial" w:hAnsi="Arial" w:cs="Arial"/>
          <w:b/>
          <w:bCs/>
          <w:szCs w:val="24"/>
        </w:rPr>
        <w:t>KI</w:t>
      </w:r>
      <w:r w:rsidRPr="00C076E2">
        <w:rPr>
          <w:rFonts w:ascii="Arial" w:hAnsi="Arial" w:cs="Arial"/>
          <w:b/>
          <w:bCs/>
          <w:szCs w:val="24"/>
          <w:rtl/>
        </w:rPr>
        <w:t>.</w:t>
      </w:r>
    </w:p>
    <w:p w:rsidR="00C076E2" w:rsidRDefault="00C076E2" w:rsidP="00C076E2">
      <w:pPr>
        <w:spacing w:before="240"/>
        <w:rPr>
          <w:rFonts w:ascii="Arial" w:hAnsi="Arial" w:cs="Arial" w:hint="cs"/>
          <w:sz w:val="24"/>
          <w:szCs w:val="24"/>
          <w:rtl/>
        </w:rPr>
      </w:pPr>
      <w:r w:rsidRPr="00C076E2">
        <w:rPr>
          <w:rFonts w:ascii="Arial" w:hAnsi="Arial" w:cs="Arial"/>
          <w:sz w:val="24"/>
          <w:szCs w:val="24"/>
          <w:rtl/>
        </w:rPr>
        <w:t xml:space="preserve">הסבר את ההבדל בטמפ' היתוך של </w:t>
      </w:r>
      <w:r w:rsidRPr="00C076E2">
        <w:rPr>
          <w:rFonts w:ascii="Arial" w:hAnsi="Arial" w:cs="Arial"/>
          <w:sz w:val="24"/>
          <w:szCs w:val="24"/>
        </w:rPr>
        <w:t xml:space="preserve"> KF </w:t>
      </w:r>
      <w:r w:rsidRPr="00C076E2">
        <w:rPr>
          <w:rFonts w:ascii="Arial" w:hAnsi="Arial" w:cs="Arial"/>
          <w:sz w:val="24"/>
          <w:szCs w:val="24"/>
          <w:rtl/>
        </w:rPr>
        <w:t xml:space="preserve"> ו - </w:t>
      </w:r>
      <w:r w:rsidRPr="00C076E2">
        <w:rPr>
          <w:rFonts w:ascii="Arial" w:hAnsi="Arial" w:cs="Arial"/>
          <w:sz w:val="24"/>
          <w:szCs w:val="24"/>
        </w:rPr>
        <w:t xml:space="preserve">KI </w:t>
      </w:r>
      <w:r w:rsidRPr="00C076E2">
        <w:rPr>
          <w:rFonts w:ascii="Arial" w:hAnsi="Arial" w:cs="Arial"/>
          <w:sz w:val="24"/>
          <w:szCs w:val="24"/>
          <w:rtl/>
        </w:rPr>
        <w:t>.</w:t>
      </w:r>
    </w:p>
    <w:p w:rsidR="00FA0219" w:rsidRPr="00C076E2" w:rsidRDefault="00FA0219" w:rsidP="00C076E2">
      <w:pPr>
        <w:spacing w:before="240"/>
        <w:rPr>
          <w:rFonts w:ascii="Arial" w:hAnsi="Arial" w:cs="Arial"/>
          <w:sz w:val="24"/>
          <w:szCs w:val="24"/>
          <w:rtl/>
        </w:rPr>
      </w:pPr>
    </w:p>
    <w:p w:rsidR="00C076E2" w:rsidRPr="00C076E2" w:rsidRDefault="00C076E2" w:rsidP="00C076E2">
      <w:pPr>
        <w:spacing w:line="360" w:lineRule="auto"/>
        <w:outlineLvl w:val="0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1. </w:t>
      </w:r>
      <w:r w:rsidRPr="00C076E2">
        <w:rPr>
          <w:rFonts w:ascii="Arial" w:hAnsi="Arial" w:cs="Arial"/>
          <w:szCs w:val="24"/>
        </w:rPr>
        <w:t>KI</w:t>
      </w:r>
      <w:r w:rsidRPr="00C076E2">
        <w:rPr>
          <w:rFonts w:ascii="Arial" w:hAnsi="Arial" w:cs="Arial"/>
          <w:szCs w:val="24"/>
          <w:rtl/>
        </w:rPr>
        <w:t xml:space="preserve"> ו – </w:t>
      </w:r>
      <w:r w:rsidRPr="00C076E2">
        <w:rPr>
          <w:rFonts w:ascii="Arial" w:hAnsi="Arial" w:cs="Arial"/>
          <w:szCs w:val="24"/>
        </w:rPr>
        <w:t>KF</w:t>
      </w:r>
      <w:r w:rsidRPr="00C076E2">
        <w:rPr>
          <w:rFonts w:ascii="Arial" w:hAnsi="Arial" w:cs="Arial"/>
          <w:szCs w:val="24"/>
          <w:rtl/>
        </w:rPr>
        <w:t xml:space="preserve"> בנויים   מ -   </w:t>
      </w:r>
    </w:p>
    <w:p w:rsidR="00C076E2" w:rsidRPr="00E30104" w:rsidRDefault="00C076E2" w:rsidP="00E30104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  <w:szCs w:val="24"/>
          <w:rtl/>
        </w:rPr>
      </w:pPr>
      <w:r w:rsidRPr="00E30104">
        <w:rPr>
          <w:rFonts w:ascii="Arial" w:hAnsi="Arial" w:cs="Arial"/>
          <w:szCs w:val="24"/>
          <w:rtl/>
        </w:rPr>
        <w:t>מולקולות</w:t>
      </w:r>
    </w:p>
    <w:p w:rsidR="00C076E2" w:rsidRPr="00E30104" w:rsidRDefault="00C076E2" w:rsidP="00E30104">
      <w:pPr>
        <w:pStyle w:val="ListParagraph"/>
        <w:numPr>
          <w:ilvl w:val="0"/>
          <w:numId w:val="21"/>
        </w:numPr>
        <w:rPr>
          <w:rFonts w:ascii="Arial" w:hAnsi="Arial" w:cs="Arial"/>
          <w:szCs w:val="24"/>
          <w:rtl/>
        </w:rPr>
      </w:pPr>
      <w:r w:rsidRPr="00E30104">
        <w:rPr>
          <w:rFonts w:ascii="Arial" w:hAnsi="Arial" w:cs="Arial"/>
          <w:szCs w:val="24"/>
          <w:rtl/>
        </w:rPr>
        <w:t xml:space="preserve">יונים </w:t>
      </w:r>
    </w:p>
    <w:p w:rsidR="00C076E2" w:rsidRPr="00E30104" w:rsidRDefault="00C076E2" w:rsidP="00E30104">
      <w:pPr>
        <w:pStyle w:val="ListParagraph"/>
        <w:numPr>
          <w:ilvl w:val="0"/>
          <w:numId w:val="21"/>
        </w:numPr>
        <w:rPr>
          <w:rFonts w:ascii="Arial" w:hAnsi="Arial" w:cs="Arial"/>
          <w:szCs w:val="24"/>
          <w:rtl/>
        </w:rPr>
      </w:pPr>
      <w:r w:rsidRPr="00E30104">
        <w:rPr>
          <w:rFonts w:ascii="Arial" w:hAnsi="Arial" w:cs="Arial"/>
          <w:szCs w:val="24"/>
          <w:rtl/>
        </w:rPr>
        <w:t>אטומים</w:t>
      </w:r>
    </w:p>
    <w:p w:rsidR="00C076E2" w:rsidRPr="00E30104" w:rsidRDefault="00C076E2" w:rsidP="00E30104">
      <w:pPr>
        <w:pStyle w:val="ListParagraph"/>
        <w:numPr>
          <w:ilvl w:val="0"/>
          <w:numId w:val="21"/>
        </w:numPr>
        <w:rPr>
          <w:rFonts w:ascii="Arial" w:hAnsi="Arial" w:cs="Arial"/>
          <w:szCs w:val="24"/>
          <w:rtl/>
        </w:rPr>
      </w:pPr>
      <w:r w:rsidRPr="00E30104">
        <w:rPr>
          <w:rFonts w:ascii="Arial" w:hAnsi="Arial" w:cs="Arial"/>
          <w:szCs w:val="24"/>
          <w:rtl/>
        </w:rPr>
        <w:t>אלקטרונים</w:t>
      </w:r>
    </w:p>
    <w:p w:rsidR="00C076E2" w:rsidRPr="00E30104" w:rsidRDefault="00C076E2" w:rsidP="008C07F3">
      <w:pPr>
        <w:pStyle w:val="ListParagraph"/>
        <w:numPr>
          <w:ilvl w:val="0"/>
          <w:numId w:val="21"/>
        </w:numPr>
        <w:rPr>
          <w:rFonts w:ascii="Arial" w:hAnsi="Arial" w:cs="Arial"/>
          <w:szCs w:val="24"/>
          <w:rtl/>
        </w:rPr>
      </w:pPr>
      <w:r w:rsidRPr="00E30104">
        <w:rPr>
          <w:rFonts w:ascii="Arial" w:hAnsi="Arial" w:cs="Arial"/>
          <w:szCs w:val="24"/>
          <w:rtl/>
        </w:rPr>
        <w:t>גלעינים (יונים חיוביים) בים של אלקטרונים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>2. כוחות המשיכה בין ה</w:t>
      </w:r>
      <w:bookmarkStart w:id="0" w:name="_GoBack"/>
      <w:bookmarkEnd w:id="0"/>
      <w:r w:rsidRPr="00C076E2">
        <w:rPr>
          <w:rFonts w:ascii="Arial" w:hAnsi="Arial" w:cs="Arial"/>
          <w:szCs w:val="24"/>
          <w:rtl/>
        </w:rPr>
        <w:t xml:space="preserve">יונים ב- </w:t>
      </w:r>
      <w:r w:rsidRPr="00C076E2">
        <w:rPr>
          <w:rFonts w:ascii="Arial" w:hAnsi="Arial" w:cs="Arial"/>
          <w:szCs w:val="24"/>
        </w:rPr>
        <w:t>KF</w:t>
      </w:r>
      <w:r w:rsidRPr="00C076E2">
        <w:rPr>
          <w:rFonts w:ascii="Arial" w:hAnsi="Arial" w:cs="Arial"/>
          <w:szCs w:val="24"/>
          <w:rtl/>
        </w:rPr>
        <w:t xml:space="preserve">  חזקים/חלשים  מאשר כוחות המשיכה בין היונים ב- </w:t>
      </w:r>
      <w:r w:rsidRPr="00C076E2">
        <w:rPr>
          <w:rFonts w:ascii="Arial" w:hAnsi="Arial" w:cs="Arial"/>
          <w:szCs w:val="24"/>
        </w:rPr>
        <w:t>KI</w:t>
      </w:r>
    </w:p>
    <w:p w:rsidR="00C076E2" w:rsidRPr="00C076E2" w:rsidRDefault="00C076E2" w:rsidP="00C076E2">
      <w:pPr>
        <w:ind w:left="720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3. איזה מודל מבין השניים שלהלן מתאים ביותר לתיאור </w:t>
      </w:r>
      <w:r w:rsidRPr="00C076E2">
        <w:rPr>
          <w:rFonts w:ascii="Arial" w:hAnsi="Arial" w:cs="Arial"/>
          <w:szCs w:val="24"/>
        </w:rPr>
        <w:t xml:space="preserve"> KF</w:t>
      </w:r>
      <w:r w:rsidRPr="00C076E2">
        <w:rPr>
          <w:rFonts w:ascii="Arial" w:hAnsi="Arial" w:cs="Arial"/>
          <w:szCs w:val="24"/>
          <w:rtl/>
        </w:rPr>
        <w:t xml:space="preserve"> ואיזה לתיאור </w:t>
      </w:r>
      <w:r w:rsidRPr="00C076E2">
        <w:rPr>
          <w:rFonts w:ascii="Arial" w:hAnsi="Arial" w:cs="Arial"/>
          <w:szCs w:val="24"/>
        </w:rPr>
        <w:t>KI</w:t>
      </w:r>
      <w:r w:rsidRPr="00C076E2">
        <w:rPr>
          <w:rFonts w:ascii="Arial" w:hAnsi="Arial" w:cs="Arial"/>
          <w:szCs w:val="24"/>
          <w:rtl/>
        </w:rPr>
        <w:t>?</w:t>
      </w:r>
    </w:p>
    <w:p w:rsidR="00C076E2" w:rsidRPr="00C076E2" w:rsidRDefault="00C076E2" w:rsidP="00C076E2">
      <w:pPr>
        <w:spacing w:line="360" w:lineRule="auto"/>
        <w:ind w:left="720" w:firstLine="720"/>
        <w:rPr>
          <w:rFonts w:ascii="Arial" w:hAnsi="Arial" w:cs="Arial"/>
          <w:szCs w:val="24"/>
          <w:rtl/>
        </w:rPr>
      </w:pPr>
      <w:r w:rsidRPr="00FA0219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7A733BA9" wp14:editId="31C4C931">
            <wp:extent cx="1390650" cy="1019175"/>
            <wp:effectExtent l="0" t="0" r="0" b="9525"/>
            <wp:docPr id="34" name="Picture 34" descr="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25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6E2">
        <w:rPr>
          <w:rFonts w:ascii="Arial" w:hAnsi="Arial" w:cs="Arial"/>
          <w:szCs w:val="24"/>
          <w:rtl/>
        </w:rPr>
        <w:tab/>
      </w:r>
      <w:r w:rsidRPr="00FA0219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65672DF2" wp14:editId="425A9240">
            <wp:extent cx="1390650" cy="1019175"/>
            <wp:effectExtent l="0" t="0" r="0" b="9525"/>
            <wp:docPr id="33" name="Picture 33" descr="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25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6E2" w:rsidRPr="00C076E2" w:rsidRDefault="00C076E2" w:rsidP="00C076E2">
      <w:pPr>
        <w:spacing w:line="360" w:lineRule="auto"/>
        <w:ind w:left="720" w:firstLine="720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ind w:left="226" w:hanging="142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ind w:left="226" w:hanging="142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ind w:left="226" w:hanging="142"/>
        <w:rPr>
          <w:rFonts w:ascii="Arial" w:hAnsi="Arial" w:cs="Arial"/>
          <w:szCs w:val="24"/>
          <w:u w:val="single"/>
          <w:rtl/>
        </w:rPr>
      </w:pPr>
      <w:r w:rsidRPr="00C076E2">
        <w:rPr>
          <w:rFonts w:ascii="Arial" w:hAnsi="Arial" w:cs="Arial"/>
          <w:szCs w:val="24"/>
          <w:rtl/>
        </w:rPr>
        <w:t xml:space="preserve">4 . כוחות המשיכה בין היונים ב- </w:t>
      </w:r>
      <w:r w:rsidRPr="00C076E2">
        <w:rPr>
          <w:rFonts w:ascii="Arial" w:hAnsi="Arial" w:cs="Arial"/>
          <w:szCs w:val="24"/>
        </w:rPr>
        <w:t>KF</w:t>
      </w:r>
      <w:r w:rsidRPr="00C076E2">
        <w:rPr>
          <w:rFonts w:ascii="Arial" w:hAnsi="Arial" w:cs="Arial"/>
          <w:szCs w:val="24"/>
          <w:rtl/>
        </w:rPr>
        <w:t xml:space="preserve"> חזקים יותר מאשר כוחות המשיכה בין היונים ב- </w:t>
      </w:r>
      <w:r w:rsidRPr="00C076E2">
        <w:rPr>
          <w:rFonts w:ascii="Arial" w:hAnsi="Arial" w:cs="Arial"/>
          <w:szCs w:val="24"/>
        </w:rPr>
        <w:t>KI</w:t>
      </w:r>
      <w:r w:rsidRPr="00C076E2">
        <w:rPr>
          <w:rFonts w:ascii="Arial" w:hAnsi="Arial" w:cs="Arial"/>
          <w:szCs w:val="24"/>
          <w:rtl/>
        </w:rPr>
        <w:t xml:space="preserve"> מכיוון ש  :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>יוני –</w:t>
      </w:r>
      <w:r w:rsidRPr="00C076E2">
        <w:rPr>
          <w:rFonts w:ascii="Arial" w:hAnsi="Arial" w:cs="Arial"/>
          <w:szCs w:val="24"/>
        </w:rPr>
        <w:t xml:space="preserve">I </w:t>
      </w:r>
      <w:r w:rsidRPr="00C076E2">
        <w:rPr>
          <w:rFonts w:ascii="Arial" w:hAnsi="Arial" w:cs="Arial"/>
          <w:szCs w:val="24"/>
          <w:rtl/>
        </w:rPr>
        <w:t xml:space="preserve"> גדול יותר מרדיוס יוני -</w:t>
      </w:r>
      <w:r w:rsidRPr="00C076E2">
        <w:rPr>
          <w:rFonts w:ascii="Arial" w:hAnsi="Arial" w:cs="Arial"/>
          <w:szCs w:val="24"/>
        </w:rPr>
        <w:t>F</w:t>
      </w:r>
      <w:r w:rsidRPr="00C076E2">
        <w:rPr>
          <w:rFonts w:ascii="Arial" w:hAnsi="Arial" w:cs="Arial"/>
          <w:szCs w:val="24"/>
          <w:rtl/>
        </w:rPr>
        <w:t xml:space="preserve"> .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>המטען החשמלי ב-</w:t>
      </w:r>
      <w:r w:rsidRPr="00C076E2">
        <w:rPr>
          <w:rFonts w:ascii="Arial" w:hAnsi="Arial" w:cs="Arial"/>
          <w:szCs w:val="24"/>
        </w:rPr>
        <w:t xml:space="preserve">KI </w:t>
      </w:r>
      <w:r w:rsidRPr="00C076E2">
        <w:rPr>
          <w:rFonts w:ascii="Arial" w:hAnsi="Arial" w:cs="Arial"/>
          <w:szCs w:val="24"/>
          <w:rtl/>
        </w:rPr>
        <w:t xml:space="preserve"> קטן יותר .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 xml:space="preserve">המסה המולרית של </w:t>
      </w:r>
      <w:r w:rsidRPr="00C076E2">
        <w:rPr>
          <w:rFonts w:ascii="Arial" w:hAnsi="Arial" w:cs="Arial"/>
          <w:szCs w:val="24"/>
        </w:rPr>
        <w:t>KF</w:t>
      </w:r>
      <w:r w:rsidRPr="00C076E2">
        <w:rPr>
          <w:rFonts w:ascii="Arial" w:hAnsi="Arial" w:cs="Arial"/>
          <w:szCs w:val="24"/>
          <w:rtl/>
        </w:rPr>
        <w:t xml:space="preserve"> קטנה יותר .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 xml:space="preserve">כוחות ון דר וולס ב- </w:t>
      </w:r>
      <w:r w:rsidRPr="00C076E2">
        <w:rPr>
          <w:rFonts w:ascii="Arial" w:hAnsi="Arial" w:cs="Arial"/>
          <w:szCs w:val="24"/>
        </w:rPr>
        <w:t>KF</w:t>
      </w:r>
      <w:r w:rsidRPr="00C076E2">
        <w:rPr>
          <w:rFonts w:ascii="Arial" w:hAnsi="Arial" w:cs="Arial"/>
          <w:szCs w:val="24"/>
          <w:rtl/>
        </w:rPr>
        <w:t xml:space="preserve"> חזקים יותר .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ג . התייחס למשפט הבא: ל- </w:t>
      </w:r>
      <w:r w:rsidRPr="00C076E2">
        <w:rPr>
          <w:rFonts w:ascii="Arial" w:hAnsi="Arial" w:cs="Arial"/>
          <w:szCs w:val="24"/>
        </w:rPr>
        <w:t>Ca</w:t>
      </w:r>
      <w:r w:rsidRPr="00C076E2">
        <w:rPr>
          <w:rFonts w:ascii="Arial" w:hAnsi="Arial" w:cs="Arial"/>
          <w:szCs w:val="24"/>
          <w:rtl/>
        </w:rPr>
        <w:t xml:space="preserve"> טמפרטורת היתוך גבוהה מטמפ' ההיתוך של </w:t>
      </w:r>
      <w:r w:rsidRPr="00C076E2">
        <w:rPr>
          <w:rFonts w:ascii="Arial" w:hAnsi="Arial" w:cs="Arial"/>
          <w:szCs w:val="24"/>
        </w:rPr>
        <w:t>K</w:t>
      </w:r>
      <w:r w:rsidRPr="00C076E2">
        <w:rPr>
          <w:rFonts w:ascii="Arial" w:hAnsi="Arial" w:cs="Arial"/>
          <w:szCs w:val="24"/>
          <w:rtl/>
        </w:rPr>
        <w:t xml:space="preserve"> . </w:t>
      </w:r>
    </w:p>
    <w:p w:rsidR="00C076E2" w:rsidRPr="00C076E2" w:rsidRDefault="00C076E2" w:rsidP="00C076E2">
      <w:pPr>
        <w:spacing w:line="360" w:lineRule="auto"/>
        <w:ind w:left="226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>והשלם את המשפטים הבאים:</w:t>
      </w:r>
    </w:p>
    <w:p w:rsidR="00C076E2" w:rsidRPr="00C076E2" w:rsidRDefault="00C076E2" w:rsidP="00C076E2">
      <w:pPr>
        <w:numPr>
          <w:ilvl w:val="0"/>
          <w:numId w:val="20"/>
        </w:numPr>
        <w:spacing w:line="360" w:lineRule="auto"/>
        <w:ind w:left="0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</w:rPr>
        <w:t>Ca</w:t>
      </w:r>
      <w:r w:rsidRPr="00C076E2">
        <w:rPr>
          <w:rFonts w:ascii="Arial" w:hAnsi="Arial" w:cs="Arial"/>
          <w:szCs w:val="24"/>
          <w:rtl/>
        </w:rPr>
        <w:t xml:space="preserve">  ו- </w:t>
      </w:r>
      <w:r w:rsidRPr="00C076E2">
        <w:rPr>
          <w:rFonts w:ascii="Arial" w:hAnsi="Arial" w:cs="Arial"/>
          <w:szCs w:val="24"/>
        </w:rPr>
        <w:t>K</w:t>
      </w:r>
      <w:r w:rsidRPr="00C076E2">
        <w:rPr>
          <w:rFonts w:ascii="Arial" w:hAnsi="Arial" w:cs="Arial"/>
          <w:szCs w:val="24"/>
          <w:rtl/>
        </w:rPr>
        <w:t xml:space="preserve"> בנויים  מ:</w:t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                                                     מולקולות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>יונים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>אטומים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>אלקטרונים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>גלעינים בים של אלקטרונים</w:t>
      </w:r>
      <w:r w:rsidRPr="00C076E2">
        <w:rPr>
          <w:rFonts w:ascii="Arial" w:hAnsi="Arial" w:cs="Arial"/>
          <w:szCs w:val="24"/>
          <w:rtl/>
        </w:rPr>
        <w:tab/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FA0219">
        <w:rPr>
          <w:rFonts w:ascii="Arial" w:hAnsi="Arial" w:cs="Arial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A98C53" wp14:editId="2E791549">
                <wp:simplePos x="0" y="0"/>
                <wp:positionH relativeFrom="column">
                  <wp:posOffset>1144905</wp:posOffset>
                </wp:positionH>
                <wp:positionV relativeFrom="paragraph">
                  <wp:posOffset>154305</wp:posOffset>
                </wp:positionV>
                <wp:extent cx="541020" cy="360680"/>
                <wp:effectExtent l="11430" t="6985" r="9525" b="13335"/>
                <wp:wrapThrough wrapText="bothSides">
                  <wp:wrapPolygon edited="0">
                    <wp:start x="-380" y="0"/>
                    <wp:lineTo x="-380" y="21600"/>
                    <wp:lineTo x="21980" y="21600"/>
                    <wp:lineTo x="21980" y="0"/>
                    <wp:lineTo x="-380" y="0"/>
                  </wp:wrapPolygon>
                </wp:wrapThrough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76E2" w:rsidRDefault="00C076E2" w:rsidP="00C076E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 xml:space="preserve">חזקים </w:t>
                            </w:r>
                          </w:p>
                          <w:p w:rsidR="00C076E2" w:rsidRDefault="00C076E2" w:rsidP="00C076E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rtl/>
                              </w:rPr>
                              <w:t xml:space="preserve">חלשים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left:0;text-align:left;margin-left:90.15pt;margin-top:12.15pt;width:42.6pt;height:2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ryfgIAAAcFAAAOAAAAZHJzL2Uyb0RvYy54bWysVMGO2yAQvVfqPyDuWduJk02sOKtVnFSV&#10;tu2q234AARyjYqBA4myr/nsHnGS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" o:allowincell="f" filled="f">
                <v:textbox>
                  <w:txbxContent>
                    <w:p w:rsidR="00C076E2" w:rsidRDefault="00C076E2" w:rsidP="00C076E2">
                      <w:pPr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 xml:space="preserve">חזקים </w:t>
                      </w:r>
                    </w:p>
                    <w:p w:rsidR="00C076E2" w:rsidRDefault="00C076E2" w:rsidP="00C076E2">
                      <w:pPr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/>
                          <w:rtl/>
                        </w:rPr>
                        <w:t xml:space="preserve">חלשים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C076E2">
        <w:rPr>
          <w:rFonts w:ascii="Arial" w:hAnsi="Arial" w:cs="Arial"/>
          <w:szCs w:val="24"/>
          <w:rtl/>
        </w:rPr>
        <w:t xml:space="preserve">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2. כוחות המשיכה בין היונים החיוביים לים האלקטרונים ב- </w:t>
      </w:r>
      <w:r w:rsidRPr="00C076E2">
        <w:rPr>
          <w:rFonts w:ascii="Arial" w:hAnsi="Arial" w:cs="Arial"/>
          <w:szCs w:val="24"/>
        </w:rPr>
        <w:t>Ca</w:t>
      </w:r>
      <w:r w:rsidRPr="00C076E2">
        <w:rPr>
          <w:rFonts w:ascii="Arial" w:hAnsi="Arial" w:cs="Arial"/>
          <w:szCs w:val="24"/>
          <w:rtl/>
        </w:rPr>
        <w:t xml:space="preserve">                        מאשר כוחות המשיכה בין היונים החיוביים לים האלקטרונים ב- </w:t>
      </w:r>
      <w:r w:rsidRPr="00C076E2">
        <w:rPr>
          <w:rFonts w:ascii="Arial" w:hAnsi="Arial" w:cs="Arial"/>
          <w:szCs w:val="24"/>
        </w:rPr>
        <w:t>K</w:t>
      </w:r>
      <w:r w:rsidRPr="00C076E2">
        <w:rPr>
          <w:rFonts w:ascii="Arial" w:hAnsi="Arial" w:cs="Arial"/>
          <w:szCs w:val="24"/>
          <w:rtl/>
        </w:rPr>
        <w:t xml:space="preserve"> .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3. איזה מבין המבנים הבאים מתאים ביותר ל- </w:t>
      </w:r>
      <w:r w:rsidRPr="00C076E2">
        <w:rPr>
          <w:rFonts w:ascii="Arial" w:hAnsi="Arial" w:cs="Arial"/>
          <w:szCs w:val="24"/>
        </w:rPr>
        <w:t>Ca</w:t>
      </w:r>
      <w:r w:rsidRPr="00C076E2">
        <w:rPr>
          <w:rFonts w:ascii="Arial" w:hAnsi="Arial" w:cs="Arial"/>
          <w:szCs w:val="24"/>
          <w:rtl/>
        </w:rPr>
        <w:t xml:space="preserve">  ו – </w:t>
      </w:r>
      <w:r w:rsidRPr="00C076E2">
        <w:rPr>
          <w:rFonts w:ascii="Arial" w:hAnsi="Arial" w:cs="Arial"/>
          <w:szCs w:val="24"/>
        </w:rPr>
        <w:t>K</w:t>
      </w:r>
      <w:r w:rsidRPr="00C076E2">
        <w:rPr>
          <w:rFonts w:ascii="Arial" w:hAnsi="Arial" w:cs="Arial"/>
          <w:szCs w:val="24"/>
          <w:rtl/>
        </w:rPr>
        <w:t xml:space="preserve">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FA0219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76324FC8" wp14:editId="032BA9B1">
            <wp:extent cx="1390650" cy="1019175"/>
            <wp:effectExtent l="0" t="0" r="0" b="9525"/>
            <wp:docPr id="32" name="Picture 32" descr="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25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6E2">
        <w:rPr>
          <w:rFonts w:ascii="Arial" w:hAnsi="Arial" w:cs="Arial"/>
          <w:szCs w:val="24"/>
          <w:rtl/>
        </w:rPr>
        <w:tab/>
      </w:r>
      <w:r w:rsidRPr="00FA0219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3D198C58" wp14:editId="1829E9C9">
            <wp:extent cx="1409700" cy="1038225"/>
            <wp:effectExtent l="0" t="0" r="0" b="9525"/>
            <wp:docPr id="31" name="Picture 31" descr="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25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4. כוחות המשיכה בין היונים החיוביים לים האלקטרונים ב- </w:t>
      </w:r>
      <w:r w:rsidRPr="00C076E2">
        <w:rPr>
          <w:rFonts w:ascii="Arial" w:hAnsi="Arial" w:cs="Arial"/>
          <w:szCs w:val="24"/>
        </w:rPr>
        <w:t>Ca</w:t>
      </w:r>
      <w:r w:rsidRPr="00C076E2">
        <w:rPr>
          <w:rFonts w:ascii="Arial" w:hAnsi="Arial" w:cs="Arial"/>
          <w:szCs w:val="24"/>
          <w:rtl/>
        </w:rPr>
        <w:t xml:space="preserve"> חזקים יותר מכוחות המשיכה בין היונים החיוביים לים האלקטרונים ב- </w:t>
      </w:r>
      <w:r w:rsidRPr="00C076E2">
        <w:rPr>
          <w:rFonts w:ascii="Arial" w:hAnsi="Arial" w:cs="Arial"/>
          <w:szCs w:val="24"/>
        </w:rPr>
        <w:t>K</w:t>
      </w:r>
      <w:r w:rsidRPr="00C076E2">
        <w:rPr>
          <w:rFonts w:ascii="Arial" w:hAnsi="Arial" w:cs="Arial"/>
          <w:szCs w:val="24"/>
          <w:rtl/>
        </w:rPr>
        <w:t xml:space="preserve"> מכיוון ש :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                               </w:t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 xml:space="preserve">   המטען החשמלי על יוני </w:t>
      </w:r>
      <w:r w:rsidRPr="00C076E2">
        <w:rPr>
          <w:rFonts w:ascii="Arial" w:hAnsi="Arial" w:cs="Arial"/>
          <w:szCs w:val="24"/>
        </w:rPr>
        <w:t>Ca</w:t>
      </w:r>
      <w:r w:rsidRPr="00C076E2">
        <w:rPr>
          <w:rFonts w:ascii="Arial" w:hAnsi="Arial" w:cs="Arial"/>
          <w:szCs w:val="24"/>
          <w:vertAlign w:val="superscript"/>
        </w:rPr>
        <w:t>2+</w:t>
      </w:r>
      <w:r w:rsidRPr="00C076E2">
        <w:rPr>
          <w:rFonts w:ascii="Arial" w:hAnsi="Arial" w:cs="Arial"/>
          <w:szCs w:val="24"/>
        </w:rPr>
        <w:t xml:space="preserve"> </w:t>
      </w:r>
      <w:r w:rsidRPr="00C076E2">
        <w:rPr>
          <w:rFonts w:ascii="Arial" w:hAnsi="Arial" w:cs="Arial"/>
          <w:szCs w:val="24"/>
          <w:rtl/>
        </w:rPr>
        <w:t xml:space="preserve"> קטן  יותר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</w:r>
      <w:r w:rsidRPr="00C076E2">
        <w:rPr>
          <w:rFonts w:ascii="Arial" w:hAnsi="Arial" w:cs="Arial"/>
          <w:szCs w:val="24"/>
          <w:rtl/>
        </w:rPr>
        <w:tab/>
        <w:t xml:space="preserve">   המטען החשמלי של יוני </w:t>
      </w:r>
      <w:r w:rsidRPr="00C076E2">
        <w:rPr>
          <w:rFonts w:ascii="Arial" w:hAnsi="Arial" w:cs="Arial"/>
          <w:szCs w:val="24"/>
        </w:rPr>
        <w:t>Ca</w:t>
      </w:r>
      <w:r w:rsidRPr="00C076E2">
        <w:rPr>
          <w:rFonts w:ascii="Arial" w:hAnsi="Arial" w:cs="Arial"/>
          <w:szCs w:val="24"/>
          <w:vertAlign w:val="superscript"/>
        </w:rPr>
        <w:t>2+</w:t>
      </w:r>
      <w:r w:rsidRPr="00C076E2">
        <w:rPr>
          <w:rFonts w:ascii="Arial" w:hAnsi="Arial" w:cs="Arial"/>
          <w:szCs w:val="24"/>
          <w:rtl/>
        </w:rPr>
        <w:t xml:space="preserve"> גדול יותר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rtl/>
        </w:rPr>
        <w:lastRenderedPageBreak/>
        <w:tab/>
      </w:r>
      <w:r w:rsidRPr="00C076E2">
        <w:rPr>
          <w:rFonts w:ascii="Arial" w:hAnsi="Arial" w:cs="Arial"/>
          <w:rtl/>
        </w:rPr>
        <w:tab/>
      </w:r>
      <w:r w:rsidRPr="00C076E2">
        <w:rPr>
          <w:rFonts w:ascii="Arial" w:hAnsi="Arial" w:cs="Arial"/>
          <w:rtl/>
        </w:rPr>
        <w:tab/>
      </w:r>
      <w:r w:rsidRPr="00C076E2">
        <w:rPr>
          <w:rFonts w:ascii="Arial" w:hAnsi="Arial" w:cs="Arial"/>
          <w:rtl/>
        </w:rPr>
        <w:tab/>
      </w:r>
      <w:r w:rsidRPr="00C076E2">
        <w:rPr>
          <w:rFonts w:ascii="Arial" w:hAnsi="Arial" w:cs="Arial"/>
          <w:rtl/>
        </w:rPr>
        <w:tab/>
      </w:r>
      <w:r w:rsidRPr="00C076E2">
        <w:rPr>
          <w:rFonts w:ascii="Arial" w:hAnsi="Arial" w:cs="Arial"/>
          <w:rtl/>
        </w:rPr>
        <w:tab/>
        <w:t xml:space="preserve">   </w:t>
      </w:r>
      <w:r w:rsidRPr="00C076E2">
        <w:rPr>
          <w:rFonts w:ascii="Arial" w:hAnsi="Arial" w:cs="Arial"/>
          <w:szCs w:val="24"/>
          <w:rtl/>
        </w:rPr>
        <w:t>המרחק בין הגרעין לאלקטרון קטן ב-</w:t>
      </w:r>
      <w:r w:rsidRPr="00C076E2">
        <w:rPr>
          <w:rFonts w:ascii="Arial" w:hAnsi="Arial" w:cs="Arial"/>
          <w:szCs w:val="24"/>
        </w:rPr>
        <w:t>Ca</w:t>
      </w:r>
      <w:r w:rsidRPr="00C076E2">
        <w:rPr>
          <w:rFonts w:ascii="Arial" w:hAnsi="Arial" w:cs="Arial"/>
          <w:szCs w:val="24"/>
          <w:rtl/>
        </w:rPr>
        <w:t xml:space="preserve">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rPr>
          <w:rFonts w:ascii="Arial" w:hAnsi="Arial" w:cs="Arial"/>
          <w:b/>
          <w:bCs/>
          <w:szCs w:val="28"/>
          <w:u w:val="single"/>
          <w:rtl/>
        </w:rPr>
      </w:pPr>
    </w:p>
    <w:p w:rsidR="00C076E2" w:rsidRPr="00C076E2" w:rsidRDefault="00C076E2" w:rsidP="00C076E2">
      <w:pPr>
        <w:rPr>
          <w:rFonts w:ascii="Arial" w:hAnsi="Arial" w:cs="Arial"/>
          <w:b/>
          <w:bCs/>
          <w:szCs w:val="28"/>
          <w:u w:val="single"/>
          <w:rtl/>
        </w:rPr>
      </w:pPr>
    </w:p>
    <w:p w:rsidR="00C076E2" w:rsidRPr="00C076E2" w:rsidRDefault="00C076E2" w:rsidP="00C076E2">
      <w:pPr>
        <w:rPr>
          <w:rFonts w:ascii="Arial" w:hAnsi="Arial" w:cs="Arial"/>
          <w:b/>
          <w:bCs/>
          <w:szCs w:val="28"/>
          <w:u w:val="single"/>
          <w:rtl/>
        </w:rPr>
      </w:pPr>
    </w:p>
    <w:p w:rsidR="00C076E2" w:rsidRPr="00C076E2" w:rsidRDefault="00C076E2" w:rsidP="00C076E2">
      <w:pPr>
        <w:rPr>
          <w:rFonts w:ascii="Arial" w:hAnsi="Arial" w:cs="Arial"/>
          <w:b/>
          <w:bCs/>
          <w:szCs w:val="28"/>
          <w:u w:val="single"/>
          <w:rtl/>
        </w:rPr>
      </w:pPr>
    </w:p>
    <w:p w:rsidR="00C076E2" w:rsidRPr="00C076E2" w:rsidRDefault="00C076E2" w:rsidP="00C076E2">
      <w:pPr>
        <w:rPr>
          <w:rFonts w:ascii="Arial" w:hAnsi="Arial" w:cs="Arial"/>
          <w:b/>
          <w:bCs/>
          <w:szCs w:val="28"/>
          <w:u w:val="single"/>
          <w:rtl/>
        </w:rPr>
      </w:pPr>
      <w:r w:rsidRPr="00C076E2">
        <w:rPr>
          <w:rFonts w:ascii="Arial" w:hAnsi="Arial" w:cs="Arial"/>
          <w:b/>
          <w:bCs/>
          <w:szCs w:val="28"/>
          <w:u w:val="single"/>
          <w:rtl/>
        </w:rPr>
        <w:t>שאלה 26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השלם את הטבלה שלפניך בעזרת בנק המילים הנתון : 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שם החומר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נוסחת החומר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מסיסות במים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 xml:space="preserve">מסיסות ב- </w:t>
            </w:r>
            <w:r w:rsidRPr="00C076E2">
              <w:rPr>
                <w:rFonts w:ascii="Arial" w:hAnsi="Arial" w:cs="Arial"/>
                <w:szCs w:val="24"/>
              </w:rPr>
              <w:t>CCl</w:t>
            </w:r>
            <w:r w:rsidRPr="00C076E2">
              <w:rPr>
                <w:rFonts w:ascii="Arial" w:hAnsi="Arial" w:cs="Arial"/>
                <w:szCs w:val="24"/>
                <w:vertAlign w:val="subscript"/>
              </w:rPr>
              <w:t>4(l)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מוליכות חשמלית במצב מוצק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מוליכות חשמלית במצב נוזל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סוג(י) החלקיקים בחומר</w:t>
            </w:r>
          </w:p>
        </w:tc>
        <w:tc>
          <w:tcPr>
            <w:tcW w:w="1218" w:type="dxa"/>
            <w:tcBorders>
              <w:bottom w:val="single" w:sz="12" w:space="0" w:color="000000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סוג הקשר בין החלקיקים</w:t>
            </w: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גופרית</w:t>
            </w:r>
          </w:p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(לדוגמה)</w:t>
            </w: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vertAlign w:val="subscript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S</w:t>
            </w:r>
            <w:r w:rsidRPr="00C076E2">
              <w:rPr>
                <w:rFonts w:ascii="Arial" w:hAnsi="Arial" w:cs="Arial"/>
                <w:szCs w:val="24"/>
                <w:vertAlign w:val="subscript"/>
              </w:rPr>
              <w:t>8</w:t>
            </w: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-</w:t>
            </w: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+</w:t>
            </w: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-</w:t>
            </w: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-</w:t>
            </w: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מולקולות</w:t>
            </w:r>
          </w:p>
        </w:tc>
        <w:tc>
          <w:tcPr>
            <w:tcW w:w="1218" w:type="dxa"/>
            <w:tcBorders>
              <w:top w:val="nil"/>
            </w:tcBorders>
          </w:tcPr>
          <w:p w:rsidR="00C076E2" w:rsidRPr="00C076E2" w:rsidRDefault="00C076E2" w:rsidP="00C076E2">
            <w:pPr>
              <w:spacing w:line="360" w:lineRule="auto"/>
              <w:jc w:val="center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ון-דר ולס</w:t>
            </w: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*גרפיט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C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מגנזיום פלואורי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vertAlign w:val="subscript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MgF</w:t>
            </w:r>
            <w:r w:rsidRPr="00C076E2">
              <w:rPr>
                <w:rFonts w:ascii="Arial" w:hAnsi="Arial" w:cs="Arial"/>
                <w:szCs w:val="24"/>
                <w:vertAlign w:val="subscript"/>
              </w:rPr>
              <w:t>2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סידן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Ca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 xml:space="preserve">כוהל 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C</w:t>
            </w:r>
            <w:r w:rsidRPr="00C076E2">
              <w:rPr>
                <w:rFonts w:ascii="Arial" w:hAnsi="Arial" w:cs="Arial"/>
                <w:szCs w:val="24"/>
                <w:vertAlign w:val="subscript"/>
              </w:rPr>
              <w:t>2</w:t>
            </w:r>
            <w:r w:rsidRPr="00C076E2">
              <w:rPr>
                <w:rFonts w:ascii="Arial" w:hAnsi="Arial" w:cs="Arial"/>
                <w:szCs w:val="24"/>
              </w:rPr>
              <w:t>H</w:t>
            </w:r>
            <w:r w:rsidRPr="00C076E2">
              <w:rPr>
                <w:rFonts w:ascii="Arial" w:hAnsi="Arial" w:cs="Arial"/>
                <w:szCs w:val="24"/>
                <w:vertAlign w:val="subscript"/>
              </w:rPr>
              <w:t>6</w:t>
            </w:r>
            <w:r w:rsidRPr="00C076E2">
              <w:rPr>
                <w:rFonts w:ascii="Arial" w:hAnsi="Arial" w:cs="Arial"/>
                <w:szCs w:val="24"/>
              </w:rPr>
              <w:t>OH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  <w:tr w:rsidR="00C076E2" w:rsidRPr="00C076E2" w:rsidTr="00EC3B3D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  <w:rtl/>
              </w:rPr>
              <w:t>*קרביד    הצורן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  <w:r w:rsidRPr="00C076E2">
              <w:rPr>
                <w:rFonts w:ascii="Arial" w:hAnsi="Arial" w:cs="Arial"/>
                <w:szCs w:val="24"/>
              </w:rPr>
              <w:t>SiC</w:t>
            </w: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218" w:type="dxa"/>
          </w:tcPr>
          <w:p w:rsidR="00C076E2" w:rsidRPr="00C076E2" w:rsidRDefault="00C076E2" w:rsidP="00C076E2">
            <w:pPr>
              <w:spacing w:line="360" w:lineRule="auto"/>
              <w:rPr>
                <w:rFonts w:ascii="Arial" w:hAnsi="Arial" w:cs="Arial"/>
                <w:szCs w:val="24"/>
                <w:rtl/>
              </w:rPr>
            </w:pPr>
          </w:p>
        </w:tc>
      </w:tr>
    </w:tbl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בנק מושגים :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מולקולות , אטומים , יונים , יונים חיוביים בים של אלקטרונים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קשרי  ון </w:t>
      </w:r>
      <w:r w:rsidRPr="00C076E2">
        <w:rPr>
          <w:rFonts w:ascii="Arial" w:hAnsi="Arial" w:cs="Arial"/>
          <w:szCs w:val="24"/>
        </w:rPr>
        <w:t>–</w:t>
      </w:r>
      <w:r w:rsidRPr="00C076E2">
        <w:rPr>
          <w:rFonts w:ascii="Arial" w:hAnsi="Arial" w:cs="Arial"/>
          <w:szCs w:val="24"/>
          <w:rtl/>
        </w:rPr>
        <w:t xml:space="preserve"> דר ולס, קשרי  מימן, קשר קוולנטי , קשר יוני , קשר מתכתי </w:t>
      </w:r>
    </w:p>
    <w:p w:rsidR="00C076E2" w:rsidRPr="00C076E2" w:rsidRDefault="00C076E2" w:rsidP="00C076E2">
      <w:pPr>
        <w:spacing w:line="360" w:lineRule="auto"/>
        <w:rPr>
          <w:rFonts w:ascii="Arial" w:hAnsi="Arial" w:cs="Arial"/>
          <w:szCs w:val="24"/>
          <w:rtl/>
        </w:rPr>
      </w:pPr>
      <w:r w:rsidRPr="00C076E2">
        <w:rPr>
          <w:rFonts w:ascii="Arial" w:hAnsi="Arial" w:cs="Arial"/>
          <w:szCs w:val="24"/>
          <w:rtl/>
        </w:rPr>
        <w:t xml:space="preserve">+ , - </w:t>
      </w:r>
    </w:p>
    <w:p w:rsidR="00A47A78" w:rsidRPr="00FA0219" w:rsidRDefault="00A47A78" w:rsidP="00C076E2">
      <w:pPr>
        <w:rPr>
          <w:rFonts w:ascii="Arial" w:hAnsi="Arial" w:cs="Arial"/>
        </w:rPr>
      </w:pPr>
    </w:p>
    <w:sectPr w:rsidR="00A47A78" w:rsidRPr="00FA0219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6E4"/>
    <w:multiLevelType w:val="hybridMultilevel"/>
    <w:tmpl w:val="D4D0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1E5C"/>
    <w:multiLevelType w:val="hybridMultilevel"/>
    <w:tmpl w:val="DAEE6D3C"/>
    <w:lvl w:ilvl="0" w:tplc="F926E08C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1EC63653"/>
    <w:multiLevelType w:val="hybridMultilevel"/>
    <w:tmpl w:val="7F14B0BE"/>
    <w:lvl w:ilvl="0" w:tplc="1F5438AE">
      <w:start w:val="1"/>
      <w:numFmt w:val="hebrew1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57DFA"/>
    <w:multiLevelType w:val="hybridMultilevel"/>
    <w:tmpl w:val="6D863F98"/>
    <w:lvl w:ilvl="0" w:tplc="5C8857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4">
    <w:nsid w:val="272C04E4"/>
    <w:multiLevelType w:val="hybridMultilevel"/>
    <w:tmpl w:val="7E702662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D6B25"/>
    <w:multiLevelType w:val="singleLevel"/>
    <w:tmpl w:val="8B747888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6">
    <w:nsid w:val="312C2A08"/>
    <w:multiLevelType w:val="hybridMultilevel"/>
    <w:tmpl w:val="3486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17A04"/>
    <w:multiLevelType w:val="singleLevel"/>
    <w:tmpl w:val="8758AAA8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8">
    <w:nsid w:val="433349D3"/>
    <w:multiLevelType w:val="hybridMultilevel"/>
    <w:tmpl w:val="DE6A1A04"/>
    <w:lvl w:ilvl="0" w:tplc="62141B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67F2F79"/>
    <w:multiLevelType w:val="hybridMultilevel"/>
    <w:tmpl w:val="14D24486"/>
    <w:lvl w:ilvl="0" w:tplc="D56C3456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0">
    <w:nsid w:val="4C41243F"/>
    <w:multiLevelType w:val="hybridMultilevel"/>
    <w:tmpl w:val="D1DED73E"/>
    <w:lvl w:ilvl="0" w:tplc="1C704A50">
      <w:start w:val="1"/>
      <w:numFmt w:val="decimal"/>
      <w:lvlText w:val="%1."/>
      <w:lvlJc w:val="left"/>
      <w:pPr>
        <w:ind w:left="1088" w:hanging="360"/>
      </w:pPr>
      <w:rPr>
        <w:b w:val="0"/>
        <w:bCs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>
    <w:nsid w:val="4D9919FD"/>
    <w:multiLevelType w:val="hybridMultilevel"/>
    <w:tmpl w:val="08D4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2BAD"/>
    <w:multiLevelType w:val="hybridMultilevel"/>
    <w:tmpl w:val="D8BE9C2A"/>
    <w:lvl w:ilvl="0" w:tplc="7DFA6D84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3">
    <w:nsid w:val="4F1D4F90"/>
    <w:multiLevelType w:val="singleLevel"/>
    <w:tmpl w:val="1BBEB4E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4">
    <w:nsid w:val="4F425B19"/>
    <w:multiLevelType w:val="singleLevel"/>
    <w:tmpl w:val="26B68B4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5">
    <w:nsid w:val="51131D50"/>
    <w:multiLevelType w:val="hybridMultilevel"/>
    <w:tmpl w:val="2EF0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7A47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04A34"/>
    <w:multiLevelType w:val="hybridMultilevel"/>
    <w:tmpl w:val="A1AE0696"/>
    <w:lvl w:ilvl="0" w:tplc="9656F68A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>
    <w:nsid w:val="5DAD7091"/>
    <w:multiLevelType w:val="hybridMultilevel"/>
    <w:tmpl w:val="581C8632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8">
    <w:nsid w:val="62204323"/>
    <w:multiLevelType w:val="hybridMultilevel"/>
    <w:tmpl w:val="B5E0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A4CE2"/>
    <w:multiLevelType w:val="hybridMultilevel"/>
    <w:tmpl w:val="ACACCDF6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ED217BE"/>
    <w:multiLevelType w:val="singleLevel"/>
    <w:tmpl w:val="ED98624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0"/>
  </w:num>
  <w:num w:numId="5">
    <w:abstractNumId w:val="19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14"/>
  </w:num>
  <w:num w:numId="11">
    <w:abstractNumId w:val="13"/>
  </w:num>
  <w:num w:numId="12">
    <w:abstractNumId w:val="5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9"/>
  </w:num>
  <w:num w:numId="18">
    <w:abstractNumId w:val="12"/>
  </w:num>
  <w:num w:numId="19">
    <w:abstractNumId w:val="3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BA"/>
    <w:rsid w:val="00037B13"/>
    <w:rsid w:val="00061BBC"/>
    <w:rsid w:val="000C5BF1"/>
    <w:rsid w:val="000D6140"/>
    <w:rsid w:val="00126E54"/>
    <w:rsid w:val="00136757"/>
    <w:rsid w:val="00144772"/>
    <w:rsid w:val="00180C66"/>
    <w:rsid w:val="00185D24"/>
    <w:rsid w:val="001D5A31"/>
    <w:rsid w:val="00246CBA"/>
    <w:rsid w:val="00277E44"/>
    <w:rsid w:val="00302444"/>
    <w:rsid w:val="00351822"/>
    <w:rsid w:val="00353E18"/>
    <w:rsid w:val="003667F5"/>
    <w:rsid w:val="00372878"/>
    <w:rsid w:val="003815BC"/>
    <w:rsid w:val="003F11BE"/>
    <w:rsid w:val="004014B1"/>
    <w:rsid w:val="004B7045"/>
    <w:rsid w:val="00542D93"/>
    <w:rsid w:val="006215FD"/>
    <w:rsid w:val="00641967"/>
    <w:rsid w:val="00712F09"/>
    <w:rsid w:val="0079054C"/>
    <w:rsid w:val="008665EE"/>
    <w:rsid w:val="008C07F3"/>
    <w:rsid w:val="008F7C47"/>
    <w:rsid w:val="00901359"/>
    <w:rsid w:val="00955D51"/>
    <w:rsid w:val="00982748"/>
    <w:rsid w:val="00A06DC5"/>
    <w:rsid w:val="00A47A78"/>
    <w:rsid w:val="00A623C5"/>
    <w:rsid w:val="00A702DD"/>
    <w:rsid w:val="00A7580C"/>
    <w:rsid w:val="00A868F0"/>
    <w:rsid w:val="00A93A3B"/>
    <w:rsid w:val="00AD532A"/>
    <w:rsid w:val="00B1221D"/>
    <w:rsid w:val="00B33768"/>
    <w:rsid w:val="00B57165"/>
    <w:rsid w:val="00B65B49"/>
    <w:rsid w:val="00B8018B"/>
    <w:rsid w:val="00BF4242"/>
    <w:rsid w:val="00C076E2"/>
    <w:rsid w:val="00C4280C"/>
    <w:rsid w:val="00CA525D"/>
    <w:rsid w:val="00CC7338"/>
    <w:rsid w:val="00D278F1"/>
    <w:rsid w:val="00E30104"/>
    <w:rsid w:val="00E42091"/>
    <w:rsid w:val="00EC6DB0"/>
    <w:rsid w:val="00F213EC"/>
    <w:rsid w:val="00F33919"/>
    <w:rsid w:val="00F355AA"/>
    <w:rsid w:val="00FA0219"/>
    <w:rsid w:val="00FA4B45"/>
    <w:rsid w:val="00FB5017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3</cp:revision>
  <dcterms:created xsi:type="dcterms:W3CDTF">2017-03-06T13:45:00Z</dcterms:created>
  <dcterms:modified xsi:type="dcterms:W3CDTF">2017-03-06T13:53:00Z</dcterms:modified>
</cp:coreProperties>
</file>