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BC7" w:rsidRDefault="0042089C" w:rsidP="0042089C">
      <w:pPr>
        <w:pStyle w:val="Heading1"/>
        <w:jc w:val="center"/>
        <w:rPr>
          <w:rFonts w:hint="cs"/>
          <w:rtl/>
        </w:rPr>
      </w:pPr>
      <w:r>
        <w:rPr>
          <w:rtl/>
        </w:rPr>
        <w:t>אפיון דיונים מבוססי-וידאו של מורים ישראלים למתמטיקה הצופים בשיעור יפני</w:t>
      </w:r>
    </w:p>
    <w:p w:rsidR="0042089C" w:rsidRPr="0042089C" w:rsidRDefault="0042089C" w:rsidP="0042089C">
      <w:pPr>
        <w:jc w:val="center"/>
        <w:rPr>
          <w:rFonts w:eastAsiaTheme="minorEastAsia" w:hint="cs"/>
          <w:rtl/>
        </w:rPr>
      </w:pPr>
      <w:r>
        <w:rPr>
          <w:rtl/>
        </w:rPr>
        <w:t>גיל שוורץ</w:t>
      </w:r>
      <w:bookmarkStart w:id="0" w:name="_Toc467138764"/>
    </w:p>
    <w:p w:rsidR="00316EF2" w:rsidRPr="00316EF2" w:rsidRDefault="00316EF2" w:rsidP="0042089C">
      <w:pPr>
        <w:pStyle w:val="Heading2"/>
        <w:rPr>
          <w:rFonts w:eastAsia="Times New Roman"/>
          <w:rtl/>
        </w:rPr>
      </w:pPr>
      <w:r w:rsidRPr="00316EF2">
        <w:rPr>
          <w:rFonts w:eastAsia="Times New Roman" w:hint="cs"/>
          <w:rtl/>
        </w:rPr>
        <w:t>תקציר</w:t>
      </w:r>
      <w:bookmarkEnd w:id="0"/>
      <w:r w:rsidRPr="00316EF2">
        <w:rPr>
          <w:rFonts w:eastAsia="Times New Roman" w:hint="cs"/>
          <w:rtl/>
        </w:rPr>
        <w:t xml:space="preserve"> </w:t>
      </w:r>
    </w:p>
    <w:p w:rsidR="00316EF2" w:rsidRPr="00316EF2" w:rsidRDefault="00316EF2" w:rsidP="0042089C">
      <w:pPr>
        <w:rPr>
          <w:rtl/>
        </w:rPr>
      </w:pPr>
      <w:r w:rsidRPr="0042089C">
        <w:rPr>
          <w:rFonts w:hint="cs"/>
          <w:rtl/>
        </w:rPr>
        <w:t>עבודה</w:t>
      </w:r>
      <w:r w:rsidRPr="00316EF2">
        <w:rPr>
          <w:rFonts w:hint="cs"/>
          <w:rtl/>
        </w:rPr>
        <w:t xml:space="preserve"> זו </w:t>
      </w:r>
      <w:r>
        <w:rPr>
          <w:rFonts w:hint="cs"/>
          <w:rtl/>
        </w:rPr>
        <w:t>מציגה</w:t>
      </w:r>
      <w:r w:rsidRPr="00316EF2">
        <w:rPr>
          <w:rFonts w:hint="cs"/>
          <w:rtl/>
        </w:rPr>
        <w:t xml:space="preserve"> מחקר העוסק בהיבטים</w:t>
      </w:r>
      <w:r w:rsidRPr="00316EF2">
        <w:rPr>
          <w:rtl/>
        </w:rPr>
        <w:t xml:space="preserve"> </w:t>
      </w:r>
      <w:r w:rsidRPr="00316EF2">
        <w:rPr>
          <w:rFonts w:hint="cs"/>
          <w:rtl/>
        </w:rPr>
        <w:t>של</w:t>
      </w:r>
      <w:r w:rsidRPr="00316EF2">
        <w:rPr>
          <w:rtl/>
        </w:rPr>
        <w:t xml:space="preserve"> </w:t>
      </w:r>
      <w:r w:rsidRPr="00316EF2">
        <w:rPr>
          <w:rFonts w:hint="cs"/>
          <w:rtl/>
        </w:rPr>
        <w:t>התפתחות</w:t>
      </w:r>
      <w:r w:rsidRPr="00316EF2">
        <w:rPr>
          <w:rtl/>
        </w:rPr>
        <w:t xml:space="preserve"> </w:t>
      </w:r>
      <w:r w:rsidRPr="00316EF2">
        <w:rPr>
          <w:rFonts w:hint="cs"/>
          <w:rtl/>
        </w:rPr>
        <w:t>מקצועית של מורים למתמטיקה בתיכון ובחטיבת הביניים, המתרחשת בהשתלמויות של פרויקט עדש"ה (</w:t>
      </w:r>
      <w:r w:rsidRPr="00316EF2">
        <w:rPr>
          <w:rFonts w:hint="cs"/>
          <w:b/>
          <w:bCs/>
          <w:rtl/>
        </w:rPr>
        <w:t>ע</w:t>
      </w:r>
      <w:r w:rsidRPr="00316EF2">
        <w:rPr>
          <w:rFonts w:hint="cs"/>
          <w:rtl/>
        </w:rPr>
        <w:t xml:space="preserve">מיתים </w:t>
      </w:r>
      <w:r w:rsidRPr="00316EF2">
        <w:rPr>
          <w:rFonts w:hint="cs"/>
          <w:b/>
          <w:bCs/>
          <w:rtl/>
        </w:rPr>
        <w:t>ד</w:t>
      </w:r>
      <w:r w:rsidRPr="00316EF2">
        <w:rPr>
          <w:rFonts w:hint="cs"/>
          <w:rtl/>
        </w:rPr>
        <w:t>נים ב</w:t>
      </w:r>
      <w:r w:rsidRPr="00316EF2">
        <w:rPr>
          <w:rFonts w:hint="cs"/>
          <w:b/>
          <w:bCs/>
          <w:rtl/>
        </w:rPr>
        <w:t>ש</w:t>
      </w:r>
      <w:r w:rsidRPr="00316EF2">
        <w:rPr>
          <w:rFonts w:hint="cs"/>
          <w:rtl/>
        </w:rPr>
        <w:t xml:space="preserve">יעורי </w:t>
      </w:r>
      <w:r w:rsidRPr="00316EF2">
        <w:rPr>
          <w:rFonts w:hint="cs"/>
          <w:b/>
          <w:bCs/>
          <w:rtl/>
        </w:rPr>
        <w:t>ה</w:t>
      </w:r>
      <w:r w:rsidRPr="00316EF2">
        <w:rPr>
          <w:rFonts w:hint="cs"/>
          <w:rtl/>
        </w:rPr>
        <w:t xml:space="preserve">מתמטיקה) אשר הוקם במחלקה להוראת המדעים במכון ויצמן למדע בשנת 2012. במסגרת הפרויקט מורים </w:t>
      </w:r>
      <w:bookmarkStart w:id="1" w:name="_GoBack"/>
      <w:bookmarkEnd w:id="1"/>
      <w:r w:rsidRPr="00316EF2">
        <w:rPr>
          <w:rFonts w:hint="cs"/>
          <w:rtl/>
        </w:rPr>
        <w:t xml:space="preserve">ישראלים צופים בשיעורי מתמטיקה מוסרטים מהארץ והעולם, ודנים בהם בעזרת מסגרת ניתוח ייחודית בת שש 'עדשות' המתמקדת בפעולות המורה. מטרת הצפייה ומסגרת הניתוח היא לפתח כלים רפלקטיביים ומתמטיים-פדגוגיים. </w:t>
      </w:r>
    </w:p>
    <w:p w:rsidR="00316EF2" w:rsidRPr="00316EF2" w:rsidRDefault="00316EF2" w:rsidP="0042089C">
      <w:pPr>
        <w:rPr>
          <w:rtl/>
        </w:rPr>
      </w:pPr>
      <w:r w:rsidRPr="00316EF2">
        <w:rPr>
          <w:rFonts w:hint="cs"/>
          <w:rtl/>
        </w:rPr>
        <w:t xml:space="preserve">מחקר זה מתייחס למפגשי השתלמויות עדש"ה בהם מורים צפו בשיעור גיאומטריה לכיתה ח' ביפן אשר צולם במסגרת מחקר וידאו של </w:t>
      </w:r>
      <w:r w:rsidRPr="00316EF2">
        <w:rPr>
          <w:rFonts w:cs="Times New Roman"/>
        </w:rPr>
        <w:t>TIMSS</w:t>
      </w:r>
      <w:r w:rsidRPr="00316EF2">
        <w:rPr>
          <w:rFonts w:hint="cs"/>
          <w:rtl/>
        </w:rPr>
        <w:t xml:space="preserve"> ושמו 'שינוי צורה ללא שינוי שטח'. שיעור זה סובב סביב שתי מטלות בלבד, המעוררות עניין בשל היותן מאתגרות ולא שגרתיות. בנוסף, שיעור זה הוא מיוחד מבחינת ההוראה הנצפית בו: מהלכי המורה מתוכננים ומתוזמנים היטב, והתלמידים פעילים, עובדים לבד ובקבוצות, מציגים את פתרונותיהם על הלוח ודנים בהם. </w:t>
      </w:r>
    </w:p>
    <w:p w:rsidR="00316EF2" w:rsidRPr="00316EF2" w:rsidRDefault="00316EF2" w:rsidP="0042089C">
      <w:pPr>
        <w:rPr>
          <w:rtl/>
        </w:rPr>
      </w:pPr>
      <w:r w:rsidRPr="00316EF2">
        <w:rPr>
          <w:rFonts w:hint="cs"/>
          <w:rtl/>
        </w:rPr>
        <w:t xml:space="preserve">במסגרת המחקר תועדו מפגשים בהשתלמויות עדש"ה שונות ברחבי הארץ בהן נצפה ונותח השיעור היפני. תמלילי המפגשים הרלוונטיים, וכן עבודות סיכום אותן כתבו מורים אשר השתתפו בהשתלמויות, נותחו במתודולוגיה איכותנית כדי לזהות בהם תֶמוֹת חוזרות וכך לאפיין את הדיונים ואת סוגי הרפלקציה שמתרחשים בהם. </w:t>
      </w:r>
    </w:p>
    <w:p w:rsidR="00316EF2" w:rsidRPr="00316EF2" w:rsidRDefault="00316EF2" w:rsidP="0042089C">
      <w:pPr>
        <w:rPr>
          <w:rtl/>
        </w:rPr>
      </w:pPr>
      <w:r w:rsidRPr="00316EF2">
        <w:rPr>
          <w:rFonts w:hint="cs"/>
          <w:rtl/>
        </w:rPr>
        <w:t xml:space="preserve">מניתוח הממצאים עלה כי </w:t>
      </w:r>
      <w:r w:rsidRPr="00316EF2">
        <w:rPr>
          <w:rtl/>
        </w:rPr>
        <w:t xml:space="preserve">צפייה בסרט </w:t>
      </w:r>
      <w:r w:rsidRPr="00316EF2">
        <w:rPr>
          <w:rFonts w:hint="cs"/>
          <w:rtl/>
        </w:rPr>
        <w:t>היפני</w:t>
      </w:r>
      <w:r w:rsidRPr="00316EF2">
        <w:rPr>
          <w:rtl/>
        </w:rPr>
        <w:t xml:space="preserve"> בעזרת הכלים של פרויקט עדש"ה </w:t>
      </w:r>
      <w:r w:rsidRPr="00316EF2">
        <w:rPr>
          <w:rFonts w:hint="cs"/>
          <w:rtl/>
        </w:rPr>
        <w:t xml:space="preserve">היוותה </w:t>
      </w:r>
      <w:r w:rsidRPr="00316EF2">
        <w:rPr>
          <w:rtl/>
        </w:rPr>
        <w:t>בסיס לדיונים מעמיקים בקרב המורים המשתלמים.</w:t>
      </w:r>
      <w:r w:rsidRPr="00316EF2">
        <w:rPr>
          <w:rFonts w:hint="cs"/>
          <w:rtl/>
        </w:rPr>
        <w:t xml:space="preserve"> אלו הם הממצאים העיקריים:</w:t>
      </w:r>
    </w:p>
    <w:p w:rsidR="00316EF2" w:rsidRPr="00316EF2" w:rsidRDefault="00316EF2" w:rsidP="0042089C">
      <w:pPr>
        <w:pStyle w:val="ListParagraph"/>
        <w:numPr>
          <w:ilvl w:val="0"/>
          <w:numId w:val="2"/>
        </w:numPr>
      </w:pPr>
      <w:r w:rsidRPr="00316EF2">
        <w:rPr>
          <w:rFonts w:hint="cs"/>
          <w:rtl/>
        </w:rPr>
        <w:t>נמצאו</w:t>
      </w:r>
      <w:r w:rsidRPr="00316EF2">
        <w:rPr>
          <w:rtl/>
        </w:rPr>
        <w:t xml:space="preserve"> שלוש </w:t>
      </w:r>
      <w:r w:rsidRPr="00316EF2">
        <w:rPr>
          <w:rFonts w:hint="cs"/>
          <w:rtl/>
        </w:rPr>
        <w:t>תֶמוֹת</w:t>
      </w:r>
      <w:r w:rsidRPr="00316EF2">
        <w:rPr>
          <w:rtl/>
        </w:rPr>
        <w:t xml:space="preserve"> מרכזיות בדיונים המלווים את הצפייה: אפיון המ</w:t>
      </w:r>
      <w:r w:rsidRPr="00316EF2">
        <w:rPr>
          <w:rFonts w:hint="cs"/>
          <w:rtl/>
        </w:rPr>
        <w:t>טלו</w:t>
      </w:r>
      <w:r w:rsidRPr="00316EF2">
        <w:rPr>
          <w:rtl/>
        </w:rPr>
        <w:t>ת</w:t>
      </w:r>
      <w:r w:rsidRPr="00316EF2">
        <w:rPr>
          <w:rFonts w:hint="cs"/>
          <w:rtl/>
        </w:rPr>
        <w:t xml:space="preserve"> בשיעור</w:t>
      </w:r>
      <w:r w:rsidRPr="00316EF2">
        <w:rPr>
          <w:rtl/>
        </w:rPr>
        <w:t>, אפיון ההוראה</w:t>
      </w:r>
      <w:r w:rsidRPr="00316EF2">
        <w:rPr>
          <w:rFonts w:hint="cs"/>
          <w:rtl/>
        </w:rPr>
        <w:t xml:space="preserve"> של המורה היפני</w:t>
      </w:r>
      <w:r w:rsidRPr="00316EF2">
        <w:rPr>
          <w:rtl/>
        </w:rPr>
        <w:t>,</w:t>
      </w:r>
      <w:r w:rsidRPr="00316EF2">
        <w:rPr>
          <w:rFonts w:hint="cs"/>
          <w:rtl/>
        </w:rPr>
        <w:t xml:space="preserve"> והתייחסות מורים להוראה שלהם לאור הצפייה במורה היפני.</w:t>
      </w:r>
    </w:p>
    <w:p w:rsidR="00316EF2" w:rsidRPr="00316EF2" w:rsidRDefault="00316EF2" w:rsidP="0042089C">
      <w:pPr>
        <w:pStyle w:val="ListParagraph"/>
        <w:numPr>
          <w:ilvl w:val="0"/>
          <w:numId w:val="2"/>
        </w:numPr>
      </w:pPr>
      <w:r w:rsidRPr="00316EF2">
        <w:rPr>
          <w:rtl/>
        </w:rPr>
        <w:t>השימוש בעדשות</w:t>
      </w:r>
      <w:r w:rsidRPr="00316EF2">
        <w:rPr>
          <w:rFonts w:hint="cs"/>
          <w:rtl/>
        </w:rPr>
        <w:t xml:space="preserve"> הניתוח</w:t>
      </w:r>
      <w:r w:rsidRPr="00316EF2">
        <w:rPr>
          <w:rtl/>
        </w:rPr>
        <w:t xml:space="preserve"> הוכח כיעיל </w:t>
      </w:r>
      <w:r w:rsidRPr="00316EF2">
        <w:rPr>
          <w:rFonts w:hint="cs"/>
          <w:rtl/>
        </w:rPr>
        <w:t xml:space="preserve">מבחינת מיקוד נושאי הדיון: </w:t>
      </w:r>
      <w:r w:rsidRPr="00316EF2">
        <w:rPr>
          <w:rtl/>
        </w:rPr>
        <w:t>המורים ד</w:t>
      </w:r>
      <w:r w:rsidRPr="00316EF2">
        <w:rPr>
          <w:rFonts w:hint="cs"/>
          <w:rtl/>
        </w:rPr>
        <w:t>י</w:t>
      </w:r>
      <w:r w:rsidRPr="00316EF2">
        <w:rPr>
          <w:rtl/>
        </w:rPr>
        <w:t xml:space="preserve">ברו על </w:t>
      </w:r>
      <w:r w:rsidRPr="00316EF2">
        <w:rPr>
          <w:rFonts w:hint="cs"/>
          <w:rtl/>
        </w:rPr>
        <w:t xml:space="preserve">רעיונות </w:t>
      </w:r>
      <w:r w:rsidRPr="00316EF2">
        <w:rPr>
          <w:rtl/>
        </w:rPr>
        <w:t>מתמטי</w:t>
      </w:r>
      <w:r w:rsidRPr="00316EF2">
        <w:rPr>
          <w:rFonts w:hint="cs"/>
          <w:rtl/>
        </w:rPr>
        <w:t>ים</w:t>
      </w:r>
      <w:r w:rsidRPr="00316EF2">
        <w:rPr>
          <w:rtl/>
        </w:rPr>
        <w:t>, מטרות, מ</w:t>
      </w:r>
      <w:r w:rsidRPr="00316EF2">
        <w:rPr>
          <w:rFonts w:hint="cs"/>
          <w:rtl/>
        </w:rPr>
        <w:t xml:space="preserve">טלות ואינטראקציות. בנוסף, המורים השתמשו בעדשות הניתוח בצורה מעמיקה וחלקם אימצו את השפה הרפלקטיבית המוצעת על ידי מסגרת הניתוח ועל ידי נורמות הדיון של עדש"ה. </w:t>
      </w:r>
    </w:p>
    <w:p w:rsidR="00316EF2" w:rsidRPr="00316EF2" w:rsidRDefault="00316EF2" w:rsidP="0042089C">
      <w:pPr>
        <w:pStyle w:val="ListParagraph"/>
        <w:numPr>
          <w:ilvl w:val="0"/>
          <w:numId w:val="1"/>
        </w:numPr>
      </w:pPr>
      <w:r w:rsidRPr="00316EF2">
        <w:rPr>
          <w:rFonts w:hint="cs"/>
          <w:rtl/>
        </w:rPr>
        <w:t xml:space="preserve">נמצאו ראיות לחשיבה רפלקטיבית של המורים על הפרקטיקה של עצמם: בדיונים שהתקיימו בעקבות הצפייה בשיעורו של המורה היפני, מורים שינו את דעתם או לחילופין בחנו, שקלו ונימקו אותה. </w:t>
      </w:r>
    </w:p>
    <w:p w:rsidR="00316EF2" w:rsidRPr="00316EF2" w:rsidRDefault="00316EF2" w:rsidP="0042089C">
      <w:pPr>
        <w:pStyle w:val="ListParagraph"/>
        <w:numPr>
          <w:ilvl w:val="0"/>
          <w:numId w:val="1"/>
        </w:numPr>
      </w:pPr>
      <w:r w:rsidRPr="00316EF2">
        <w:rPr>
          <w:rFonts w:hint="cs"/>
          <w:rtl/>
        </w:rPr>
        <w:t xml:space="preserve">היותו של השיעור 'רחוק' גרם למורים להבחין מחדש בהיבטים יומיומיים של עבודתם, ובכך תרם להצפת קונפליקטים אשר קידמו מחשבות ופעולות רפלקטיביות. </w:t>
      </w:r>
    </w:p>
    <w:p w:rsidR="00316EF2" w:rsidRPr="00316EF2" w:rsidRDefault="00316EF2" w:rsidP="0042089C">
      <w:pPr>
        <w:pStyle w:val="ListParagraph"/>
        <w:numPr>
          <w:ilvl w:val="0"/>
          <w:numId w:val="1"/>
        </w:numPr>
      </w:pPr>
      <w:r w:rsidRPr="00316EF2">
        <w:rPr>
          <w:rFonts w:hint="cs"/>
          <w:rtl/>
        </w:rPr>
        <w:t xml:space="preserve">הרפלקציה הניעה שינויים בפרקטיקה אצל חלק נכבד מהמורים: </w:t>
      </w:r>
      <w:r w:rsidRPr="00316EF2">
        <w:rPr>
          <w:rtl/>
        </w:rPr>
        <w:t>רבים</w:t>
      </w:r>
      <w:r w:rsidRPr="00316EF2">
        <w:rPr>
          <w:rFonts w:hint="cs"/>
          <w:rtl/>
        </w:rPr>
        <w:t xml:space="preserve"> מהם</w:t>
      </w:r>
      <w:r w:rsidRPr="00316EF2">
        <w:rPr>
          <w:rtl/>
        </w:rPr>
        <w:t xml:space="preserve"> דיווחו במפגש העוקב בהשתלמות או בעבודת הסיכום על כך </w:t>
      </w:r>
      <w:r w:rsidRPr="00316EF2">
        <w:rPr>
          <w:rFonts w:hint="cs"/>
          <w:rtl/>
        </w:rPr>
        <w:t xml:space="preserve">שהעזו לנסות בכיתותיהם </w:t>
      </w:r>
      <w:proofErr w:type="spellStart"/>
      <w:r w:rsidRPr="00316EF2">
        <w:rPr>
          <w:rFonts w:hint="cs"/>
          <w:rtl/>
        </w:rPr>
        <w:t>פרקטיקות</w:t>
      </w:r>
      <w:proofErr w:type="spellEnd"/>
      <w:r w:rsidRPr="00316EF2">
        <w:rPr>
          <w:rFonts w:hint="cs"/>
          <w:rtl/>
        </w:rPr>
        <w:t xml:space="preserve"> חדשות בעקבות הניתוח של השיעור היפני. </w:t>
      </w:r>
    </w:p>
    <w:p w:rsidR="00316EF2" w:rsidRPr="00316EF2" w:rsidRDefault="00316EF2" w:rsidP="0042089C"/>
    <w:sectPr w:rsidR="00316EF2" w:rsidRPr="00316E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F1F46"/>
    <w:multiLevelType w:val="hybridMultilevel"/>
    <w:tmpl w:val="0356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25777"/>
    <w:multiLevelType w:val="hybridMultilevel"/>
    <w:tmpl w:val="9040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EF2"/>
    <w:rsid w:val="00316EF2"/>
    <w:rsid w:val="00383EAF"/>
    <w:rsid w:val="0042089C"/>
    <w:rsid w:val="008425AE"/>
    <w:rsid w:val="009F21A6"/>
    <w:rsid w:val="009F2BC7"/>
    <w:rsid w:val="00AB4B40"/>
    <w:rsid w:val="00AE1BA8"/>
    <w:rsid w:val="00B57C62"/>
    <w:rsid w:val="00C770C3"/>
    <w:rsid w:val="00D64139"/>
    <w:rsid w:val="00D939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89C"/>
    <w:pPr>
      <w:bidi/>
    </w:pPr>
    <w:rPr>
      <w:rFonts w:eastAsia="Calibri"/>
    </w:rPr>
  </w:style>
  <w:style w:type="paragraph" w:styleId="Heading1">
    <w:name w:val="heading 1"/>
    <w:basedOn w:val="Normal"/>
    <w:next w:val="Normal"/>
    <w:link w:val="Heading1Char"/>
    <w:uiPriority w:val="9"/>
    <w:qFormat/>
    <w:rsid w:val="0042089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2089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2089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2089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2089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2089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2089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2089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2089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9C"/>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42089C"/>
    <w:pPr>
      <w:spacing w:before="200" w:after="0"/>
      <w:ind w:left="360" w:right="360"/>
    </w:pPr>
    <w:rPr>
      <w:i/>
      <w:iCs/>
    </w:rPr>
  </w:style>
  <w:style w:type="character" w:customStyle="1" w:styleId="QuoteChar">
    <w:name w:val="Quote Char"/>
    <w:basedOn w:val="DefaultParagraphFont"/>
    <w:link w:val="Quote"/>
    <w:uiPriority w:val="29"/>
    <w:rsid w:val="0042089C"/>
    <w:rPr>
      <w:i/>
      <w:iCs/>
    </w:rPr>
  </w:style>
  <w:style w:type="character" w:customStyle="1" w:styleId="Heading2Char">
    <w:name w:val="Heading 2 Char"/>
    <w:basedOn w:val="DefaultParagraphFont"/>
    <w:link w:val="Heading2"/>
    <w:uiPriority w:val="9"/>
    <w:rsid w:val="0042089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2089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2089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2089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2089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2089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2089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2089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208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2089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208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2089C"/>
    <w:rPr>
      <w:rFonts w:asciiTheme="majorHAnsi" w:eastAsiaTheme="majorEastAsia" w:hAnsiTheme="majorHAnsi" w:cstheme="majorBidi"/>
      <w:i/>
      <w:iCs/>
      <w:spacing w:val="13"/>
      <w:sz w:val="24"/>
      <w:szCs w:val="24"/>
    </w:rPr>
  </w:style>
  <w:style w:type="character" w:styleId="Strong">
    <w:name w:val="Strong"/>
    <w:uiPriority w:val="22"/>
    <w:qFormat/>
    <w:rsid w:val="0042089C"/>
    <w:rPr>
      <w:b/>
      <w:bCs/>
    </w:rPr>
  </w:style>
  <w:style w:type="character" w:styleId="Emphasis">
    <w:name w:val="Emphasis"/>
    <w:uiPriority w:val="20"/>
    <w:qFormat/>
    <w:rsid w:val="0042089C"/>
    <w:rPr>
      <w:b/>
      <w:bCs/>
      <w:i/>
      <w:iCs/>
      <w:spacing w:val="10"/>
      <w:bdr w:val="none" w:sz="0" w:space="0" w:color="auto"/>
      <w:shd w:val="clear" w:color="auto" w:fill="auto"/>
    </w:rPr>
  </w:style>
  <w:style w:type="paragraph" w:styleId="NoSpacing">
    <w:name w:val="No Spacing"/>
    <w:basedOn w:val="Normal"/>
    <w:uiPriority w:val="1"/>
    <w:qFormat/>
    <w:rsid w:val="0042089C"/>
    <w:pPr>
      <w:spacing w:after="0" w:line="240" w:lineRule="auto"/>
    </w:pPr>
  </w:style>
  <w:style w:type="paragraph" w:styleId="ListParagraph">
    <w:name w:val="List Paragraph"/>
    <w:basedOn w:val="Normal"/>
    <w:uiPriority w:val="34"/>
    <w:qFormat/>
    <w:rsid w:val="0042089C"/>
    <w:pPr>
      <w:ind w:left="720"/>
      <w:contextualSpacing/>
    </w:pPr>
  </w:style>
  <w:style w:type="paragraph" w:styleId="IntenseQuote">
    <w:name w:val="Intense Quote"/>
    <w:basedOn w:val="Normal"/>
    <w:next w:val="Normal"/>
    <w:link w:val="IntenseQuoteChar"/>
    <w:uiPriority w:val="30"/>
    <w:qFormat/>
    <w:rsid w:val="004208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2089C"/>
    <w:rPr>
      <w:b/>
      <w:bCs/>
      <w:i/>
      <w:iCs/>
    </w:rPr>
  </w:style>
  <w:style w:type="character" w:styleId="SubtleEmphasis">
    <w:name w:val="Subtle Emphasis"/>
    <w:uiPriority w:val="19"/>
    <w:qFormat/>
    <w:rsid w:val="0042089C"/>
    <w:rPr>
      <w:i/>
      <w:iCs/>
    </w:rPr>
  </w:style>
  <w:style w:type="character" w:styleId="IntenseEmphasis">
    <w:name w:val="Intense Emphasis"/>
    <w:uiPriority w:val="21"/>
    <w:qFormat/>
    <w:rsid w:val="0042089C"/>
    <w:rPr>
      <w:b/>
      <w:bCs/>
    </w:rPr>
  </w:style>
  <w:style w:type="character" w:styleId="SubtleReference">
    <w:name w:val="Subtle Reference"/>
    <w:uiPriority w:val="31"/>
    <w:qFormat/>
    <w:rsid w:val="0042089C"/>
    <w:rPr>
      <w:smallCaps/>
    </w:rPr>
  </w:style>
  <w:style w:type="character" w:styleId="IntenseReference">
    <w:name w:val="Intense Reference"/>
    <w:uiPriority w:val="32"/>
    <w:qFormat/>
    <w:rsid w:val="0042089C"/>
    <w:rPr>
      <w:smallCaps/>
      <w:spacing w:val="5"/>
      <w:u w:val="single"/>
    </w:rPr>
  </w:style>
  <w:style w:type="character" w:styleId="BookTitle">
    <w:name w:val="Book Title"/>
    <w:uiPriority w:val="33"/>
    <w:qFormat/>
    <w:rsid w:val="0042089C"/>
    <w:rPr>
      <w:i/>
      <w:iCs/>
      <w:smallCaps/>
      <w:spacing w:val="5"/>
    </w:rPr>
  </w:style>
  <w:style w:type="paragraph" w:styleId="TOCHeading">
    <w:name w:val="TOC Heading"/>
    <w:basedOn w:val="Heading1"/>
    <w:next w:val="Normal"/>
    <w:uiPriority w:val="39"/>
    <w:semiHidden/>
    <w:unhideWhenUsed/>
    <w:qFormat/>
    <w:rsid w:val="0042089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89C"/>
    <w:pPr>
      <w:bidi/>
    </w:pPr>
    <w:rPr>
      <w:rFonts w:eastAsia="Calibri"/>
    </w:rPr>
  </w:style>
  <w:style w:type="paragraph" w:styleId="Heading1">
    <w:name w:val="heading 1"/>
    <w:basedOn w:val="Normal"/>
    <w:next w:val="Normal"/>
    <w:link w:val="Heading1Char"/>
    <w:uiPriority w:val="9"/>
    <w:qFormat/>
    <w:rsid w:val="0042089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2089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2089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2089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2089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2089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2089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2089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2089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9C"/>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42089C"/>
    <w:pPr>
      <w:spacing w:before="200" w:after="0"/>
      <w:ind w:left="360" w:right="360"/>
    </w:pPr>
    <w:rPr>
      <w:i/>
      <w:iCs/>
    </w:rPr>
  </w:style>
  <w:style w:type="character" w:customStyle="1" w:styleId="QuoteChar">
    <w:name w:val="Quote Char"/>
    <w:basedOn w:val="DefaultParagraphFont"/>
    <w:link w:val="Quote"/>
    <w:uiPriority w:val="29"/>
    <w:rsid w:val="0042089C"/>
    <w:rPr>
      <w:i/>
      <w:iCs/>
    </w:rPr>
  </w:style>
  <w:style w:type="character" w:customStyle="1" w:styleId="Heading2Char">
    <w:name w:val="Heading 2 Char"/>
    <w:basedOn w:val="DefaultParagraphFont"/>
    <w:link w:val="Heading2"/>
    <w:uiPriority w:val="9"/>
    <w:rsid w:val="0042089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2089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2089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2089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2089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2089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2089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2089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208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2089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208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2089C"/>
    <w:rPr>
      <w:rFonts w:asciiTheme="majorHAnsi" w:eastAsiaTheme="majorEastAsia" w:hAnsiTheme="majorHAnsi" w:cstheme="majorBidi"/>
      <w:i/>
      <w:iCs/>
      <w:spacing w:val="13"/>
      <w:sz w:val="24"/>
      <w:szCs w:val="24"/>
    </w:rPr>
  </w:style>
  <w:style w:type="character" w:styleId="Strong">
    <w:name w:val="Strong"/>
    <w:uiPriority w:val="22"/>
    <w:qFormat/>
    <w:rsid w:val="0042089C"/>
    <w:rPr>
      <w:b/>
      <w:bCs/>
    </w:rPr>
  </w:style>
  <w:style w:type="character" w:styleId="Emphasis">
    <w:name w:val="Emphasis"/>
    <w:uiPriority w:val="20"/>
    <w:qFormat/>
    <w:rsid w:val="0042089C"/>
    <w:rPr>
      <w:b/>
      <w:bCs/>
      <w:i/>
      <w:iCs/>
      <w:spacing w:val="10"/>
      <w:bdr w:val="none" w:sz="0" w:space="0" w:color="auto"/>
      <w:shd w:val="clear" w:color="auto" w:fill="auto"/>
    </w:rPr>
  </w:style>
  <w:style w:type="paragraph" w:styleId="NoSpacing">
    <w:name w:val="No Spacing"/>
    <w:basedOn w:val="Normal"/>
    <w:uiPriority w:val="1"/>
    <w:qFormat/>
    <w:rsid w:val="0042089C"/>
    <w:pPr>
      <w:spacing w:after="0" w:line="240" w:lineRule="auto"/>
    </w:pPr>
  </w:style>
  <w:style w:type="paragraph" w:styleId="ListParagraph">
    <w:name w:val="List Paragraph"/>
    <w:basedOn w:val="Normal"/>
    <w:uiPriority w:val="34"/>
    <w:qFormat/>
    <w:rsid w:val="0042089C"/>
    <w:pPr>
      <w:ind w:left="720"/>
      <w:contextualSpacing/>
    </w:pPr>
  </w:style>
  <w:style w:type="paragraph" w:styleId="IntenseQuote">
    <w:name w:val="Intense Quote"/>
    <w:basedOn w:val="Normal"/>
    <w:next w:val="Normal"/>
    <w:link w:val="IntenseQuoteChar"/>
    <w:uiPriority w:val="30"/>
    <w:qFormat/>
    <w:rsid w:val="004208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2089C"/>
    <w:rPr>
      <w:b/>
      <w:bCs/>
      <w:i/>
      <w:iCs/>
    </w:rPr>
  </w:style>
  <w:style w:type="character" w:styleId="SubtleEmphasis">
    <w:name w:val="Subtle Emphasis"/>
    <w:uiPriority w:val="19"/>
    <w:qFormat/>
    <w:rsid w:val="0042089C"/>
    <w:rPr>
      <w:i/>
      <w:iCs/>
    </w:rPr>
  </w:style>
  <w:style w:type="character" w:styleId="IntenseEmphasis">
    <w:name w:val="Intense Emphasis"/>
    <w:uiPriority w:val="21"/>
    <w:qFormat/>
    <w:rsid w:val="0042089C"/>
    <w:rPr>
      <w:b/>
      <w:bCs/>
    </w:rPr>
  </w:style>
  <w:style w:type="character" w:styleId="SubtleReference">
    <w:name w:val="Subtle Reference"/>
    <w:uiPriority w:val="31"/>
    <w:qFormat/>
    <w:rsid w:val="0042089C"/>
    <w:rPr>
      <w:smallCaps/>
    </w:rPr>
  </w:style>
  <w:style w:type="character" w:styleId="IntenseReference">
    <w:name w:val="Intense Reference"/>
    <w:uiPriority w:val="32"/>
    <w:qFormat/>
    <w:rsid w:val="0042089C"/>
    <w:rPr>
      <w:smallCaps/>
      <w:spacing w:val="5"/>
      <w:u w:val="single"/>
    </w:rPr>
  </w:style>
  <w:style w:type="character" w:styleId="BookTitle">
    <w:name w:val="Book Title"/>
    <w:uiPriority w:val="33"/>
    <w:qFormat/>
    <w:rsid w:val="0042089C"/>
    <w:rPr>
      <w:i/>
      <w:iCs/>
      <w:smallCaps/>
      <w:spacing w:val="5"/>
    </w:rPr>
  </w:style>
  <w:style w:type="paragraph" w:styleId="TOCHeading">
    <w:name w:val="TOC Heading"/>
    <w:basedOn w:val="Heading1"/>
    <w:next w:val="Normal"/>
    <w:uiPriority w:val="39"/>
    <w:semiHidden/>
    <w:unhideWhenUsed/>
    <w:qFormat/>
    <w:rsid w:val="0042089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06928">
      <w:bodyDiv w:val="1"/>
      <w:marLeft w:val="0"/>
      <w:marRight w:val="0"/>
      <w:marTop w:val="0"/>
      <w:marBottom w:val="0"/>
      <w:divBdr>
        <w:top w:val="none" w:sz="0" w:space="0" w:color="auto"/>
        <w:left w:val="none" w:sz="0" w:space="0" w:color="auto"/>
        <w:bottom w:val="none" w:sz="0" w:space="0" w:color="auto"/>
        <w:right w:val="none" w:sz="0" w:space="0" w:color="auto"/>
      </w:divBdr>
    </w:div>
    <w:div w:id="6937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1880</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Schwarts</dc:creator>
  <cp:keywords/>
  <dc:description/>
  <cp:lastModifiedBy>Windows User</cp:lastModifiedBy>
  <cp:revision>2</cp:revision>
  <dcterms:created xsi:type="dcterms:W3CDTF">2017-10-15T11:39:00Z</dcterms:created>
  <dcterms:modified xsi:type="dcterms:W3CDTF">2017-10-19T08:47:00Z</dcterms:modified>
</cp:coreProperties>
</file>